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E0" w:rsidRPr="00B33502" w:rsidRDefault="00E363E0" w:rsidP="00E363E0">
      <w:pPr>
        <w:pStyle w:val="Heading1"/>
        <w:pBdr>
          <w:top w:val="none" w:sz="0" w:space="0" w:color="auto"/>
          <w:left w:val="none" w:sz="0" w:space="0" w:color="auto"/>
          <w:bottom w:val="none" w:sz="0" w:space="0" w:color="auto"/>
          <w:right w:val="none" w:sz="0" w:space="0" w:color="auto"/>
        </w:pBdr>
        <w:rPr>
          <w:szCs w:val="24"/>
        </w:rPr>
      </w:pPr>
      <w:bookmarkStart w:id="0" w:name="_Toc159987464"/>
      <w:r w:rsidRPr="005D140B">
        <w:t>REPORT DETAILS</w:t>
      </w:r>
      <w:bookmarkEnd w:id="0"/>
    </w:p>
    <w:p w:rsidR="00E363E0" w:rsidRDefault="00E363E0" w:rsidP="00E363E0">
      <w:pPr>
        <w:tabs>
          <w:tab w:val="left" w:pos="8135"/>
        </w:tabs>
        <w:rPr>
          <w:rFonts w:ascii="Arial" w:hAnsi="Arial" w:cs="Arial"/>
        </w:rPr>
      </w:pPr>
    </w:p>
    <w:tbl>
      <w:tblPr>
        <w:tblW w:w="9360" w:type="dxa"/>
        <w:tblInd w:w="108" w:type="dxa"/>
        <w:tblBorders>
          <w:bottom w:val="dotted" w:sz="4" w:space="0" w:color="auto"/>
        </w:tblBorders>
        <w:tblLayout w:type="fixed"/>
        <w:tblLook w:val="0000"/>
      </w:tblPr>
      <w:tblGrid>
        <w:gridCol w:w="2880"/>
        <w:gridCol w:w="6480"/>
      </w:tblGrid>
      <w:tr w:rsidR="001343C2" w:rsidRPr="00FD4426">
        <w:tc>
          <w:tcPr>
            <w:tcW w:w="2880" w:type="dxa"/>
            <w:tcBorders>
              <w:top w:val="single" w:sz="4" w:space="0" w:color="auto"/>
              <w:left w:val="single" w:sz="4" w:space="0" w:color="auto"/>
              <w:bottom w:val="single" w:sz="4" w:space="0" w:color="auto"/>
              <w:right w:val="single" w:sz="4" w:space="0" w:color="auto"/>
            </w:tcBorders>
          </w:tcPr>
          <w:p w:rsidR="001343C2" w:rsidRPr="006665CA" w:rsidRDefault="001343C2" w:rsidP="00E363E0">
            <w:pPr>
              <w:spacing w:line="360" w:lineRule="auto"/>
              <w:rPr>
                <w:rFonts w:ascii="Arial" w:hAnsi="Arial"/>
                <w:b/>
                <w:sz w:val="20"/>
                <w:szCs w:val="20"/>
              </w:rPr>
            </w:pPr>
            <w:r w:rsidRPr="006665CA">
              <w:rPr>
                <w:rFonts w:ascii="Arial" w:hAnsi="Arial"/>
                <w:b/>
                <w:sz w:val="20"/>
                <w:szCs w:val="20"/>
              </w:rPr>
              <w:t>PROJECT NAME:</w:t>
            </w:r>
          </w:p>
        </w:tc>
        <w:tc>
          <w:tcPr>
            <w:tcW w:w="6480" w:type="dxa"/>
            <w:tcBorders>
              <w:top w:val="single" w:sz="4" w:space="0" w:color="auto"/>
              <w:left w:val="single" w:sz="4" w:space="0" w:color="auto"/>
              <w:bottom w:val="single" w:sz="4" w:space="0" w:color="auto"/>
              <w:right w:val="single" w:sz="4" w:space="0" w:color="auto"/>
            </w:tcBorders>
          </w:tcPr>
          <w:p w:rsidR="001343C2" w:rsidRPr="006452E5" w:rsidRDefault="002A42F4" w:rsidP="001343C2">
            <w:pPr>
              <w:jc w:val="both"/>
              <w:rPr>
                <w:rFonts w:ascii="Arial" w:hAnsi="Arial" w:cs="Arial"/>
                <w:b/>
                <w:sz w:val="20"/>
                <w:szCs w:val="20"/>
              </w:rPr>
            </w:pPr>
            <w:r>
              <w:rPr>
                <w:rFonts w:ascii="Arial" w:hAnsi="Arial" w:cs="Arial"/>
                <w:b/>
                <w:sz w:val="20"/>
                <w:szCs w:val="20"/>
              </w:rPr>
              <w:t>PLAN OF STUDY</w:t>
            </w:r>
            <w:r w:rsidR="001343C2" w:rsidRPr="006452E5">
              <w:rPr>
                <w:rFonts w:ascii="Arial" w:hAnsi="Arial" w:cs="Arial"/>
                <w:b/>
                <w:sz w:val="20"/>
                <w:szCs w:val="20"/>
              </w:rPr>
              <w:t xml:space="preserve"> FOR THE PROPOSED CONSTRUCTION OF A 400KV + - 250 KM POWER LINE FROM BORUTHO SUBSTATION IN MOKOPANE TO BOKMAKIERIE SUBSTATION IN LIMPOPO PROVINCE. </w:t>
            </w:r>
          </w:p>
        </w:tc>
      </w:tr>
      <w:tr w:rsidR="001343C2" w:rsidRPr="00FD4426">
        <w:tc>
          <w:tcPr>
            <w:tcW w:w="2880" w:type="dxa"/>
            <w:tcBorders>
              <w:top w:val="single" w:sz="4" w:space="0" w:color="auto"/>
              <w:left w:val="single" w:sz="4" w:space="0" w:color="auto"/>
              <w:bottom w:val="single" w:sz="4" w:space="0" w:color="auto"/>
              <w:right w:val="single" w:sz="4" w:space="0" w:color="auto"/>
            </w:tcBorders>
          </w:tcPr>
          <w:p w:rsidR="001343C2" w:rsidRPr="006665CA" w:rsidRDefault="001343C2" w:rsidP="00E363E0">
            <w:pPr>
              <w:spacing w:line="360" w:lineRule="auto"/>
              <w:rPr>
                <w:rFonts w:ascii="Arial" w:hAnsi="Arial"/>
                <w:b/>
                <w:sz w:val="20"/>
                <w:szCs w:val="20"/>
              </w:rPr>
            </w:pPr>
            <w:r w:rsidRPr="006665CA">
              <w:rPr>
                <w:rFonts w:ascii="Arial" w:hAnsi="Arial"/>
                <w:b/>
                <w:sz w:val="20"/>
                <w:szCs w:val="20"/>
              </w:rPr>
              <w:t>REPORT TITLE:</w:t>
            </w:r>
          </w:p>
        </w:tc>
        <w:tc>
          <w:tcPr>
            <w:tcW w:w="6480" w:type="dxa"/>
            <w:tcBorders>
              <w:top w:val="single" w:sz="4" w:space="0" w:color="auto"/>
              <w:left w:val="single" w:sz="4" w:space="0" w:color="auto"/>
              <w:bottom w:val="single" w:sz="4" w:space="0" w:color="auto"/>
              <w:right w:val="single" w:sz="4" w:space="0" w:color="auto"/>
            </w:tcBorders>
          </w:tcPr>
          <w:p w:rsidR="001343C2" w:rsidRPr="006452E5" w:rsidRDefault="002A42F4" w:rsidP="001343C2">
            <w:pPr>
              <w:jc w:val="both"/>
              <w:rPr>
                <w:rFonts w:ascii="Arial" w:hAnsi="Arial" w:cs="Arial"/>
                <w:b/>
                <w:sz w:val="20"/>
                <w:szCs w:val="20"/>
              </w:rPr>
            </w:pPr>
            <w:r>
              <w:rPr>
                <w:rFonts w:ascii="Arial" w:hAnsi="Arial" w:cs="Arial"/>
                <w:b/>
                <w:sz w:val="20"/>
                <w:szCs w:val="20"/>
              </w:rPr>
              <w:t>PLAN OF STUDY</w:t>
            </w:r>
            <w:r w:rsidR="001343C2" w:rsidRPr="006452E5">
              <w:rPr>
                <w:rFonts w:ascii="Arial" w:hAnsi="Arial" w:cs="Arial"/>
                <w:b/>
                <w:sz w:val="20"/>
                <w:szCs w:val="20"/>
              </w:rPr>
              <w:t xml:space="preserve"> FOR THE PROPOSED CONSTRUCTION OF A 400KV + - 250 KM POWER LINE FROM BORUTHO SUBSTATION IN MOKOPANE TO BOKMAKIERIE SUBSTATION IN LIMPOPO PROVINCE. </w:t>
            </w:r>
          </w:p>
        </w:tc>
      </w:tr>
      <w:tr w:rsidR="001343C2" w:rsidRPr="00FD4426">
        <w:trPr>
          <w:cantSplit/>
        </w:trPr>
        <w:tc>
          <w:tcPr>
            <w:tcW w:w="2880" w:type="dxa"/>
            <w:tcBorders>
              <w:top w:val="single" w:sz="4" w:space="0" w:color="auto"/>
              <w:left w:val="single" w:sz="4" w:space="0" w:color="auto"/>
              <w:bottom w:val="single" w:sz="4" w:space="0" w:color="auto"/>
              <w:right w:val="single" w:sz="4" w:space="0" w:color="auto"/>
            </w:tcBorders>
          </w:tcPr>
          <w:p w:rsidR="001343C2" w:rsidRPr="006665CA" w:rsidRDefault="001343C2" w:rsidP="00E363E0">
            <w:pPr>
              <w:spacing w:line="360" w:lineRule="auto"/>
              <w:rPr>
                <w:rFonts w:ascii="Arial" w:hAnsi="Arial"/>
                <w:b/>
                <w:sz w:val="20"/>
                <w:szCs w:val="20"/>
              </w:rPr>
            </w:pPr>
            <w:r w:rsidRPr="006665CA">
              <w:rPr>
                <w:rFonts w:ascii="Arial" w:hAnsi="Arial"/>
                <w:b/>
                <w:sz w:val="20"/>
                <w:szCs w:val="20"/>
              </w:rPr>
              <w:t>AUTHOR:</w:t>
            </w:r>
          </w:p>
          <w:p w:rsidR="001343C2" w:rsidRPr="006665CA" w:rsidRDefault="001343C2" w:rsidP="00E363E0">
            <w:pPr>
              <w:spacing w:line="360" w:lineRule="auto"/>
              <w:rPr>
                <w:rFonts w:ascii="Arial" w:hAnsi="Arial"/>
                <w:b/>
                <w:sz w:val="20"/>
                <w:szCs w:val="20"/>
              </w:rPr>
            </w:pPr>
            <w:r w:rsidRPr="006665CA">
              <w:rPr>
                <w:rFonts w:ascii="Arial" w:hAnsi="Arial"/>
                <w:b/>
                <w:sz w:val="20"/>
                <w:szCs w:val="20"/>
              </w:rPr>
              <w:t>SIGNATURE:</w:t>
            </w:r>
          </w:p>
        </w:tc>
        <w:tc>
          <w:tcPr>
            <w:tcW w:w="6480" w:type="dxa"/>
            <w:tcBorders>
              <w:top w:val="single" w:sz="4" w:space="0" w:color="auto"/>
              <w:left w:val="single" w:sz="4" w:space="0" w:color="auto"/>
              <w:bottom w:val="single" w:sz="4" w:space="0" w:color="auto"/>
              <w:right w:val="single" w:sz="4" w:space="0" w:color="auto"/>
            </w:tcBorders>
          </w:tcPr>
          <w:p w:rsidR="001343C2" w:rsidRPr="006665CA" w:rsidRDefault="001343C2" w:rsidP="00E363E0">
            <w:pPr>
              <w:spacing w:line="360" w:lineRule="auto"/>
              <w:jc w:val="both"/>
              <w:rPr>
                <w:rFonts w:ascii="Arial" w:hAnsi="Arial"/>
                <w:sz w:val="20"/>
                <w:szCs w:val="20"/>
              </w:rPr>
            </w:pPr>
            <w:r>
              <w:rPr>
                <w:rFonts w:ascii="Arial" w:hAnsi="Arial"/>
                <w:sz w:val="20"/>
                <w:szCs w:val="20"/>
              </w:rPr>
              <w:t xml:space="preserve">HELLEN MLOTSHWA </w:t>
            </w:r>
          </w:p>
          <w:p w:rsidR="001343C2" w:rsidRPr="006665CA" w:rsidRDefault="001343C2" w:rsidP="00E363E0">
            <w:pPr>
              <w:spacing w:line="360" w:lineRule="auto"/>
              <w:jc w:val="both"/>
              <w:rPr>
                <w:rFonts w:ascii="Arial" w:hAnsi="Arial"/>
                <w:sz w:val="20"/>
                <w:szCs w:val="20"/>
              </w:rPr>
            </w:pPr>
          </w:p>
          <w:p w:rsidR="001343C2" w:rsidRPr="006665CA" w:rsidRDefault="001343C2" w:rsidP="00E363E0">
            <w:pPr>
              <w:spacing w:line="360" w:lineRule="auto"/>
              <w:jc w:val="both"/>
              <w:rPr>
                <w:rFonts w:ascii="Arial" w:hAnsi="Arial"/>
                <w:sz w:val="20"/>
                <w:szCs w:val="20"/>
              </w:rPr>
            </w:pPr>
          </w:p>
        </w:tc>
      </w:tr>
      <w:tr w:rsidR="001343C2" w:rsidRPr="00FD4426">
        <w:trPr>
          <w:cantSplit/>
        </w:trPr>
        <w:tc>
          <w:tcPr>
            <w:tcW w:w="2880" w:type="dxa"/>
            <w:tcBorders>
              <w:top w:val="single" w:sz="4" w:space="0" w:color="auto"/>
              <w:left w:val="single" w:sz="4" w:space="0" w:color="auto"/>
              <w:bottom w:val="single" w:sz="4" w:space="0" w:color="auto"/>
              <w:right w:val="single" w:sz="4" w:space="0" w:color="auto"/>
            </w:tcBorders>
          </w:tcPr>
          <w:p w:rsidR="001343C2" w:rsidRPr="006665CA" w:rsidRDefault="001343C2" w:rsidP="00E363E0">
            <w:pPr>
              <w:spacing w:line="360" w:lineRule="auto"/>
              <w:rPr>
                <w:rFonts w:ascii="Arial" w:hAnsi="Arial"/>
                <w:b/>
                <w:sz w:val="20"/>
                <w:szCs w:val="20"/>
              </w:rPr>
            </w:pPr>
            <w:r w:rsidRPr="006665CA">
              <w:rPr>
                <w:rFonts w:ascii="Arial" w:hAnsi="Arial"/>
                <w:b/>
                <w:sz w:val="20"/>
                <w:szCs w:val="20"/>
              </w:rPr>
              <w:t>CHECKED BY:</w:t>
            </w:r>
          </w:p>
          <w:p w:rsidR="001343C2" w:rsidRPr="006665CA" w:rsidRDefault="001343C2" w:rsidP="00E363E0">
            <w:pPr>
              <w:spacing w:line="360" w:lineRule="auto"/>
              <w:rPr>
                <w:rFonts w:ascii="Arial" w:hAnsi="Arial"/>
                <w:b/>
                <w:sz w:val="20"/>
                <w:szCs w:val="20"/>
              </w:rPr>
            </w:pPr>
            <w:r w:rsidRPr="006665CA">
              <w:rPr>
                <w:rFonts w:ascii="Arial" w:hAnsi="Arial"/>
                <w:b/>
                <w:sz w:val="20"/>
                <w:szCs w:val="20"/>
              </w:rPr>
              <w:t>SIGNATURE:</w:t>
            </w:r>
          </w:p>
        </w:tc>
        <w:tc>
          <w:tcPr>
            <w:tcW w:w="6480" w:type="dxa"/>
            <w:tcBorders>
              <w:top w:val="single" w:sz="4" w:space="0" w:color="auto"/>
              <w:left w:val="single" w:sz="4" w:space="0" w:color="auto"/>
              <w:bottom w:val="single" w:sz="4" w:space="0" w:color="auto"/>
              <w:right w:val="single" w:sz="4" w:space="0" w:color="auto"/>
            </w:tcBorders>
          </w:tcPr>
          <w:p w:rsidR="001343C2" w:rsidRPr="006665CA" w:rsidRDefault="001343C2" w:rsidP="00E363E0">
            <w:pPr>
              <w:spacing w:line="360" w:lineRule="auto"/>
              <w:jc w:val="both"/>
              <w:rPr>
                <w:rFonts w:ascii="Arial" w:hAnsi="Arial"/>
                <w:sz w:val="20"/>
                <w:szCs w:val="20"/>
              </w:rPr>
            </w:pPr>
          </w:p>
        </w:tc>
      </w:tr>
      <w:tr w:rsidR="001343C2" w:rsidRPr="00FD4426">
        <w:trPr>
          <w:cantSplit/>
        </w:trPr>
        <w:tc>
          <w:tcPr>
            <w:tcW w:w="2880" w:type="dxa"/>
            <w:tcBorders>
              <w:top w:val="single" w:sz="4" w:space="0" w:color="auto"/>
              <w:left w:val="single" w:sz="4" w:space="0" w:color="auto"/>
              <w:bottom w:val="single" w:sz="4" w:space="0" w:color="auto"/>
              <w:right w:val="single" w:sz="4" w:space="0" w:color="auto"/>
            </w:tcBorders>
          </w:tcPr>
          <w:p w:rsidR="001343C2" w:rsidRPr="006665CA" w:rsidRDefault="001343C2" w:rsidP="00E363E0">
            <w:pPr>
              <w:spacing w:line="360" w:lineRule="auto"/>
              <w:rPr>
                <w:rFonts w:ascii="Arial" w:hAnsi="Arial"/>
                <w:sz w:val="20"/>
                <w:szCs w:val="20"/>
              </w:rPr>
            </w:pPr>
            <w:r w:rsidRPr="006665CA">
              <w:rPr>
                <w:rFonts w:ascii="Arial" w:hAnsi="Arial"/>
                <w:b/>
                <w:sz w:val="20"/>
                <w:szCs w:val="20"/>
              </w:rPr>
              <w:t>ESKOM REF. No.</w:t>
            </w:r>
          </w:p>
        </w:tc>
        <w:tc>
          <w:tcPr>
            <w:tcW w:w="6480" w:type="dxa"/>
            <w:tcBorders>
              <w:top w:val="single" w:sz="4" w:space="0" w:color="auto"/>
              <w:left w:val="single" w:sz="4" w:space="0" w:color="auto"/>
              <w:bottom w:val="single" w:sz="4" w:space="0" w:color="auto"/>
              <w:right w:val="single" w:sz="4" w:space="0" w:color="auto"/>
            </w:tcBorders>
          </w:tcPr>
          <w:p w:rsidR="001343C2" w:rsidRPr="006665CA" w:rsidRDefault="001343C2" w:rsidP="00E363E0">
            <w:pPr>
              <w:spacing w:line="360" w:lineRule="auto"/>
              <w:jc w:val="both"/>
              <w:rPr>
                <w:rFonts w:ascii="Arial" w:hAnsi="Arial"/>
                <w:sz w:val="20"/>
                <w:szCs w:val="20"/>
              </w:rPr>
            </w:pPr>
          </w:p>
        </w:tc>
      </w:tr>
      <w:tr w:rsidR="001343C2" w:rsidRPr="00FD4426">
        <w:trPr>
          <w:trHeight w:val="585"/>
        </w:trPr>
        <w:tc>
          <w:tcPr>
            <w:tcW w:w="2880" w:type="dxa"/>
            <w:tcBorders>
              <w:top w:val="single" w:sz="4" w:space="0" w:color="auto"/>
              <w:left w:val="single" w:sz="4" w:space="0" w:color="auto"/>
              <w:bottom w:val="single" w:sz="4" w:space="0" w:color="auto"/>
              <w:right w:val="single" w:sz="4" w:space="0" w:color="auto"/>
            </w:tcBorders>
          </w:tcPr>
          <w:p w:rsidR="001343C2" w:rsidRPr="006665CA" w:rsidRDefault="001343C2" w:rsidP="00E363E0">
            <w:pPr>
              <w:spacing w:line="360" w:lineRule="auto"/>
              <w:rPr>
                <w:rFonts w:ascii="Arial" w:hAnsi="Arial"/>
                <w:b/>
                <w:sz w:val="20"/>
                <w:szCs w:val="20"/>
              </w:rPr>
            </w:pPr>
            <w:r w:rsidRPr="006665CA">
              <w:rPr>
                <w:rFonts w:ascii="Arial" w:hAnsi="Arial"/>
                <w:b/>
                <w:sz w:val="20"/>
                <w:szCs w:val="20"/>
              </w:rPr>
              <w:t>HESSA REFERENCE NO.</w:t>
            </w:r>
          </w:p>
        </w:tc>
        <w:tc>
          <w:tcPr>
            <w:tcW w:w="6480" w:type="dxa"/>
            <w:tcBorders>
              <w:top w:val="single" w:sz="4" w:space="0" w:color="auto"/>
              <w:left w:val="single" w:sz="4" w:space="0" w:color="auto"/>
              <w:bottom w:val="single" w:sz="4" w:space="0" w:color="auto"/>
              <w:right w:val="single" w:sz="4" w:space="0" w:color="auto"/>
            </w:tcBorders>
          </w:tcPr>
          <w:p w:rsidR="001343C2" w:rsidRPr="006665CA" w:rsidRDefault="001343C2" w:rsidP="00E363E0">
            <w:pPr>
              <w:spacing w:line="360" w:lineRule="auto"/>
              <w:jc w:val="both"/>
              <w:rPr>
                <w:rFonts w:ascii="Arial" w:hAnsi="Arial"/>
                <w:sz w:val="20"/>
                <w:szCs w:val="20"/>
              </w:rPr>
            </w:pPr>
            <w:r>
              <w:rPr>
                <w:rFonts w:ascii="Arial" w:hAnsi="Arial"/>
                <w:sz w:val="20"/>
                <w:szCs w:val="20"/>
              </w:rPr>
              <w:t>2012.JHB.HESSA.ENV.PRO.0003</w:t>
            </w:r>
          </w:p>
        </w:tc>
      </w:tr>
      <w:tr w:rsidR="001343C2" w:rsidRPr="00FD4426">
        <w:trPr>
          <w:trHeight w:val="585"/>
        </w:trPr>
        <w:tc>
          <w:tcPr>
            <w:tcW w:w="2880" w:type="dxa"/>
            <w:tcBorders>
              <w:top w:val="single" w:sz="4" w:space="0" w:color="auto"/>
              <w:left w:val="single" w:sz="4" w:space="0" w:color="auto"/>
              <w:bottom w:val="single" w:sz="4" w:space="0" w:color="auto"/>
              <w:right w:val="single" w:sz="4" w:space="0" w:color="auto"/>
            </w:tcBorders>
          </w:tcPr>
          <w:p w:rsidR="001343C2" w:rsidRDefault="001343C2" w:rsidP="00E363E0">
            <w:pPr>
              <w:spacing w:line="360" w:lineRule="auto"/>
              <w:rPr>
                <w:rFonts w:ascii="Arial" w:hAnsi="Arial"/>
                <w:b/>
                <w:sz w:val="20"/>
                <w:szCs w:val="20"/>
              </w:rPr>
            </w:pPr>
            <w:r w:rsidRPr="006665CA">
              <w:rPr>
                <w:rFonts w:ascii="Arial" w:hAnsi="Arial"/>
                <w:b/>
                <w:sz w:val="20"/>
                <w:szCs w:val="20"/>
              </w:rPr>
              <w:t>DEA REFERENCE NO.</w:t>
            </w:r>
          </w:p>
          <w:p w:rsidR="001343C2" w:rsidRPr="006665CA" w:rsidRDefault="00314BC1" w:rsidP="00E363E0">
            <w:pPr>
              <w:spacing w:line="360" w:lineRule="auto"/>
              <w:rPr>
                <w:rFonts w:ascii="Arial" w:hAnsi="Arial"/>
                <w:b/>
                <w:sz w:val="20"/>
                <w:szCs w:val="20"/>
              </w:rPr>
            </w:pPr>
            <w:r>
              <w:rPr>
                <w:rFonts w:ascii="Arial" w:hAnsi="Arial"/>
                <w:b/>
                <w:sz w:val="20"/>
                <w:szCs w:val="20"/>
              </w:rPr>
              <w:t>NEAS REFERENCE NO</w:t>
            </w:r>
          </w:p>
        </w:tc>
        <w:tc>
          <w:tcPr>
            <w:tcW w:w="6480" w:type="dxa"/>
            <w:tcBorders>
              <w:top w:val="single" w:sz="4" w:space="0" w:color="auto"/>
              <w:left w:val="single" w:sz="4" w:space="0" w:color="auto"/>
              <w:bottom w:val="single" w:sz="4" w:space="0" w:color="auto"/>
              <w:right w:val="single" w:sz="4" w:space="0" w:color="auto"/>
            </w:tcBorders>
          </w:tcPr>
          <w:p w:rsidR="00314BC1" w:rsidRDefault="00314BC1" w:rsidP="00E363E0">
            <w:pPr>
              <w:spacing w:line="360" w:lineRule="auto"/>
              <w:jc w:val="both"/>
              <w:rPr>
                <w:rFonts w:ascii="Arial" w:hAnsi="Arial"/>
                <w:sz w:val="20"/>
                <w:szCs w:val="20"/>
              </w:rPr>
            </w:pPr>
            <w:r>
              <w:rPr>
                <w:rFonts w:ascii="Arial" w:hAnsi="Arial"/>
                <w:sz w:val="20"/>
                <w:szCs w:val="20"/>
              </w:rPr>
              <w:t>14/12/16/3/3/2/287</w:t>
            </w:r>
          </w:p>
          <w:p w:rsidR="001343C2" w:rsidRPr="006665CA" w:rsidRDefault="00314BC1" w:rsidP="00E363E0">
            <w:pPr>
              <w:spacing w:line="360" w:lineRule="auto"/>
              <w:jc w:val="both"/>
              <w:rPr>
                <w:rFonts w:ascii="Arial" w:hAnsi="Arial"/>
                <w:sz w:val="20"/>
                <w:szCs w:val="20"/>
              </w:rPr>
            </w:pPr>
            <w:r>
              <w:rPr>
                <w:rFonts w:ascii="Arial" w:hAnsi="Arial"/>
                <w:sz w:val="20"/>
                <w:szCs w:val="20"/>
              </w:rPr>
              <w:t>DEA/EIA/0001049/2012</w:t>
            </w:r>
          </w:p>
        </w:tc>
      </w:tr>
      <w:tr w:rsidR="001343C2" w:rsidRPr="00FD4426">
        <w:tc>
          <w:tcPr>
            <w:tcW w:w="2880" w:type="dxa"/>
            <w:tcBorders>
              <w:top w:val="single" w:sz="4" w:space="0" w:color="auto"/>
              <w:left w:val="single" w:sz="4" w:space="0" w:color="auto"/>
              <w:bottom w:val="single" w:sz="4" w:space="0" w:color="auto"/>
              <w:right w:val="single" w:sz="4" w:space="0" w:color="auto"/>
            </w:tcBorders>
          </w:tcPr>
          <w:p w:rsidR="001343C2" w:rsidRPr="006665CA" w:rsidRDefault="001343C2" w:rsidP="00E363E0">
            <w:pPr>
              <w:spacing w:line="360" w:lineRule="auto"/>
              <w:rPr>
                <w:rFonts w:ascii="Arial" w:hAnsi="Arial"/>
                <w:b/>
                <w:sz w:val="20"/>
                <w:szCs w:val="20"/>
              </w:rPr>
            </w:pPr>
            <w:r w:rsidRPr="006665CA">
              <w:rPr>
                <w:rFonts w:ascii="Arial" w:hAnsi="Arial"/>
                <w:b/>
                <w:sz w:val="20"/>
                <w:szCs w:val="20"/>
              </w:rPr>
              <w:t>STATUS OF THE REPORT:</w:t>
            </w:r>
          </w:p>
        </w:tc>
        <w:tc>
          <w:tcPr>
            <w:tcW w:w="6480" w:type="dxa"/>
            <w:tcBorders>
              <w:top w:val="single" w:sz="4" w:space="0" w:color="auto"/>
              <w:left w:val="single" w:sz="4" w:space="0" w:color="auto"/>
              <w:bottom w:val="single" w:sz="4" w:space="0" w:color="auto"/>
              <w:right w:val="single" w:sz="4" w:space="0" w:color="auto"/>
            </w:tcBorders>
          </w:tcPr>
          <w:p w:rsidR="001343C2" w:rsidRPr="006665CA" w:rsidRDefault="00DE7CA8" w:rsidP="00E363E0">
            <w:pPr>
              <w:spacing w:line="360" w:lineRule="auto"/>
              <w:jc w:val="both"/>
              <w:rPr>
                <w:rFonts w:ascii="Arial" w:hAnsi="Arial"/>
                <w:sz w:val="20"/>
                <w:szCs w:val="20"/>
              </w:rPr>
            </w:pPr>
            <w:r>
              <w:rPr>
                <w:rFonts w:ascii="Arial" w:hAnsi="Arial"/>
                <w:sz w:val="20"/>
                <w:szCs w:val="20"/>
              </w:rPr>
              <w:t>FINAL PLAN OF STUDY</w:t>
            </w:r>
          </w:p>
        </w:tc>
      </w:tr>
      <w:tr w:rsidR="001343C2" w:rsidRPr="00FD4426">
        <w:trPr>
          <w:trHeight w:val="495"/>
        </w:trPr>
        <w:tc>
          <w:tcPr>
            <w:tcW w:w="2880" w:type="dxa"/>
            <w:tcBorders>
              <w:top w:val="single" w:sz="4" w:space="0" w:color="auto"/>
              <w:left w:val="single" w:sz="4" w:space="0" w:color="auto"/>
              <w:bottom w:val="single" w:sz="4" w:space="0" w:color="auto"/>
              <w:right w:val="single" w:sz="4" w:space="0" w:color="auto"/>
            </w:tcBorders>
          </w:tcPr>
          <w:p w:rsidR="001343C2" w:rsidRPr="006665CA" w:rsidRDefault="001343C2" w:rsidP="00E363E0">
            <w:pPr>
              <w:spacing w:line="360" w:lineRule="auto"/>
              <w:rPr>
                <w:rFonts w:ascii="Arial" w:hAnsi="Arial"/>
                <w:b/>
                <w:sz w:val="20"/>
                <w:szCs w:val="20"/>
              </w:rPr>
            </w:pPr>
            <w:r>
              <w:rPr>
                <w:rFonts w:ascii="Arial" w:hAnsi="Arial"/>
                <w:b/>
                <w:sz w:val="20"/>
                <w:szCs w:val="20"/>
              </w:rPr>
              <w:t>FOURTH</w:t>
            </w:r>
            <w:r w:rsidRPr="006665CA">
              <w:rPr>
                <w:rFonts w:ascii="Arial" w:hAnsi="Arial"/>
                <w:b/>
                <w:sz w:val="20"/>
                <w:szCs w:val="20"/>
              </w:rPr>
              <w:t xml:space="preserve"> ISSUE:</w:t>
            </w:r>
          </w:p>
        </w:tc>
        <w:tc>
          <w:tcPr>
            <w:tcW w:w="6480" w:type="dxa"/>
            <w:tcBorders>
              <w:top w:val="single" w:sz="4" w:space="0" w:color="auto"/>
              <w:left w:val="single" w:sz="4" w:space="0" w:color="auto"/>
              <w:bottom w:val="single" w:sz="4" w:space="0" w:color="auto"/>
              <w:right w:val="single" w:sz="4" w:space="0" w:color="auto"/>
            </w:tcBorders>
          </w:tcPr>
          <w:p w:rsidR="001343C2" w:rsidRPr="006665CA" w:rsidRDefault="002A42F4" w:rsidP="00E363E0">
            <w:pPr>
              <w:spacing w:line="360" w:lineRule="auto"/>
              <w:jc w:val="both"/>
              <w:rPr>
                <w:rFonts w:ascii="Arial" w:hAnsi="Arial"/>
                <w:sz w:val="20"/>
                <w:szCs w:val="20"/>
                <w:highlight w:val="yellow"/>
              </w:rPr>
            </w:pPr>
            <w:r>
              <w:rPr>
                <w:rFonts w:ascii="Arial" w:hAnsi="Arial"/>
                <w:sz w:val="20"/>
                <w:szCs w:val="20"/>
              </w:rPr>
              <w:t>AUGUST</w:t>
            </w:r>
            <w:r w:rsidR="001343C2">
              <w:rPr>
                <w:rFonts w:ascii="Arial" w:hAnsi="Arial"/>
                <w:sz w:val="20"/>
                <w:szCs w:val="20"/>
              </w:rPr>
              <w:t xml:space="preserve"> </w:t>
            </w:r>
            <w:r w:rsidR="001343C2" w:rsidRPr="006665CA">
              <w:rPr>
                <w:rFonts w:ascii="Arial" w:hAnsi="Arial"/>
                <w:sz w:val="20"/>
                <w:szCs w:val="20"/>
              </w:rPr>
              <w:t>20</w:t>
            </w:r>
            <w:r w:rsidR="001343C2">
              <w:rPr>
                <w:rFonts w:ascii="Arial" w:hAnsi="Arial"/>
                <w:sz w:val="20"/>
                <w:szCs w:val="20"/>
              </w:rPr>
              <w:t>1</w:t>
            </w:r>
            <w:r w:rsidR="00314BC1">
              <w:rPr>
                <w:rFonts w:ascii="Arial" w:hAnsi="Arial"/>
                <w:sz w:val="20"/>
                <w:szCs w:val="20"/>
              </w:rPr>
              <w:t>2</w:t>
            </w:r>
          </w:p>
        </w:tc>
      </w:tr>
      <w:tr w:rsidR="001343C2" w:rsidRPr="00FD4426">
        <w:trPr>
          <w:cantSplit/>
          <w:trHeight w:val="2387"/>
        </w:trPr>
        <w:tc>
          <w:tcPr>
            <w:tcW w:w="9360" w:type="dxa"/>
            <w:gridSpan w:val="2"/>
            <w:tcBorders>
              <w:top w:val="nil"/>
              <w:left w:val="single" w:sz="4" w:space="0" w:color="auto"/>
              <w:bottom w:val="single" w:sz="4" w:space="0" w:color="auto"/>
              <w:right w:val="single" w:sz="4" w:space="0" w:color="auto"/>
            </w:tcBorders>
          </w:tcPr>
          <w:p w:rsidR="001343C2" w:rsidRPr="006665CA" w:rsidRDefault="001343C2" w:rsidP="00E363E0">
            <w:pPr>
              <w:spacing w:line="360" w:lineRule="auto"/>
              <w:rPr>
                <w:rFonts w:ascii="Arial" w:hAnsi="Arial"/>
                <w:sz w:val="20"/>
                <w:szCs w:val="20"/>
              </w:rPr>
            </w:pPr>
          </w:p>
        </w:tc>
      </w:tr>
    </w:tbl>
    <w:p w:rsidR="00E363E0" w:rsidRPr="005D140B" w:rsidRDefault="00E363E0" w:rsidP="00E363E0">
      <w:pPr>
        <w:tabs>
          <w:tab w:val="left" w:pos="8135"/>
        </w:tabs>
        <w:rPr>
          <w:rFonts w:ascii="Arial" w:hAnsi="Arial" w:cs="Arial"/>
        </w:rPr>
      </w:pPr>
    </w:p>
    <w:p w:rsidR="00E363E0" w:rsidRPr="005D140B" w:rsidRDefault="00E363E0" w:rsidP="00E363E0">
      <w:pPr>
        <w:pStyle w:val="Heading1"/>
        <w:pageBreakBefore/>
        <w:pBdr>
          <w:top w:val="none" w:sz="0" w:space="0" w:color="auto"/>
          <w:left w:val="none" w:sz="0" w:space="0" w:color="auto"/>
          <w:bottom w:val="none" w:sz="0" w:space="0" w:color="auto"/>
          <w:right w:val="none" w:sz="0" w:space="0" w:color="auto"/>
        </w:pBdr>
        <w:rPr>
          <w:szCs w:val="24"/>
        </w:rPr>
      </w:pPr>
      <w:bookmarkStart w:id="1" w:name="_Toc159987465"/>
      <w:r w:rsidRPr="005D140B">
        <w:rPr>
          <w:szCs w:val="24"/>
        </w:rPr>
        <w:t>TABLE OF CONTENTS</w:t>
      </w:r>
      <w:bookmarkEnd w:id="1"/>
    </w:p>
    <w:p w:rsidR="00E363E0" w:rsidRDefault="005060BC">
      <w:pPr>
        <w:pStyle w:val="TOC1"/>
        <w:tabs>
          <w:tab w:val="right" w:leader="dot" w:pos="10426"/>
        </w:tabs>
        <w:rPr>
          <w:rFonts w:ascii="Cambria" w:hAnsi="Cambria"/>
          <w:b w:val="0"/>
          <w:bCs w:val="0"/>
          <w:caps w:val="0"/>
          <w:noProof/>
          <w:sz w:val="24"/>
          <w:szCs w:val="24"/>
          <w:lang w:val="en-US"/>
        </w:rPr>
      </w:pPr>
      <w:r>
        <w:rPr>
          <w:rFonts w:ascii="Arial" w:hAnsi="Arial" w:cs="Arial"/>
          <w:b w:val="0"/>
          <w:bCs w:val="0"/>
          <w:caps w:val="0"/>
          <w:szCs w:val="22"/>
        </w:rPr>
        <w:fldChar w:fldCharType="begin"/>
      </w:r>
      <w:r w:rsidR="00E363E0">
        <w:rPr>
          <w:rFonts w:ascii="Arial" w:hAnsi="Arial" w:cs="Arial"/>
          <w:b w:val="0"/>
          <w:bCs w:val="0"/>
          <w:caps w:val="0"/>
          <w:szCs w:val="22"/>
        </w:rPr>
        <w:instrText xml:space="preserve"> TOC \o "1-3" </w:instrText>
      </w:r>
      <w:r>
        <w:rPr>
          <w:rFonts w:ascii="Arial" w:hAnsi="Arial" w:cs="Arial"/>
          <w:b w:val="0"/>
          <w:bCs w:val="0"/>
          <w:caps w:val="0"/>
          <w:szCs w:val="22"/>
        </w:rPr>
        <w:fldChar w:fldCharType="separate"/>
      </w:r>
      <w:r w:rsidR="00E363E0">
        <w:rPr>
          <w:noProof/>
        </w:rPr>
        <w:t>REPORT DETAILS</w:t>
      </w:r>
      <w:r w:rsidR="00E363E0">
        <w:rPr>
          <w:noProof/>
        </w:rPr>
        <w:tab/>
      </w:r>
      <w:r>
        <w:rPr>
          <w:noProof/>
        </w:rPr>
        <w:fldChar w:fldCharType="begin"/>
      </w:r>
      <w:r w:rsidR="00E363E0">
        <w:rPr>
          <w:noProof/>
        </w:rPr>
        <w:instrText xml:space="preserve"> PAGEREF _Toc159987464 \h </w:instrText>
      </w:r>
      <w:r w:rsidR="00C163C0">
        <w:rPr>
          <w:noProof/>
        </w:rPr>
      </w:r>
      <w:r>
        <w:rPr>
          <w:noProof/>
        </w:rPr>
        <w:fldChar w:fldCharType="separate"/>
      </w:r>
      <w:r w:rsidR="00300622">
        <w:rPr>
          <w:noProof/>
        </w:rPr>
        <w:t>1</w:t>
      </w:r>
      <w:r>
        <w:rPr>
          <w:noProof/>
        </w:rPr>
        <w:fldChar w:fldCharType="end"/>
      </w:r>
    </w:p>
    <w:p w:rsidR="00E363E0" w:rsidRDefault="00E363E0">
      <w:pPr>
        <w:pStyle w:val="TOC1"/>
        <w:tabs>
          <w:tab w:val="right" w:leader="dot" w:pos="10426"/>
        </w:tabs>
        <w:rPr>
          <w:rFonts w:ascii="Cambria" w:hAnsi="Cambria"/>
          <w:b w:val="0"/>
          <w:bCs w:val="0"/>
          <w:caps w:val="0"/>
          <w:noProof/>
          <w:sz w:val="24"/>
          <w:szCs w:val="24"/>
          <w:lang w:val="en-US"/>
        </w:rPr>
      </w:pPr>
      <w:r>
        <w:rPr>
          <w:noProof/>
        </w:rPr>
        <w:t>TABLE OF CONTENTS</w:t>
      </w:r>
      <w:r>
        <w:rPr>
          <w:noProof/>
        </w:rPr>
        <w:tab/>
      </w:r>
      <w:r w:rsidR="005060BC">
        <w:rPr>
          <w:noProof/>
        </w:rPr>
        <w:fldChar w:fldCharType="begin"/>
      </w:r>
      <w:r>
        <w:rPr>
          <w:noProof/>
        </w:rPr>
        <w:instrText xml:space="preserve"> PAGEREF _Toc159987465 \h </w:instrText>
      </w:r>
      <w:r w:rsidR="00C163C0">
        <w:rPr>
          <w:noProof/>
        </w:rPr>
      </w:r>
      <w:r w:rsidR="005060BC">
        <w:rPr>
          <w:noProof/>
        </w:rPr>
        <w:fldChar w:fldCharType="separate"/>
      </w:r>
      <w:r w:rsidR="00300622">
        <w:rPr>
          <w:noProof/>
        </w:rPr>
        <w:t>2</w:t>
      </w:r>
      <w:r w:rsidR="005060BC">
        <w:rPr>
          <w:noProof/>
        </w:rPr>
        <w:fldChar w:fldCharType="end"/>
      </w:r>
    </w:p>
    <w:p w:rsidR="00E363E0" w:rsidRDefault="00E363E0">
      <w:pPr>
        <w:pStyle w:val="TOC1"/>
        <w:tabs>
          <w:tab w:val="right" w:leader="dot" w:pos="10426"/>
        </w:tabs>
        <w:rPr>
          <w:rFonts w:ascii="Cambria" w:hAnsi="Cambria"/>
          <w:b w:val="0"/>
          <w:bCs w:val="0"/>
          <w:caps w:val="0"/>
          <w:noProof/>
          <w:sz w:val="24"/>
          <w:szCs w:val="24"/>
          <w:lang w:val="en-US"/>
        </w:rPr>
      </w:pPr>
      <w:r>
        <w:rPr>
          <w:noProof/>
        </w:rPr>
        <w:t>DEFINITION OF TERMS</w:t>
      </w:r>
      <w:r>
        <w:rPr>
          <w:noProof/>
        </w:rPr>
        <w:tab/>
      </w:r>
      <w:r w:rsidR="005060BC">
        <w:rPr>
          <w:noProof/>
        </w:rPr>
        <w:fldChar w:fldCharType="begin"/>
      </w:r>
      <w:r>
        <w:rPr>
          <w:noProof/>
        </w:rPr>
        <w:instrText xml:space="preserve"> PAGEREF _Toc159987466 \h </w:instrText>
      </w:r>
      <w:r w:rsidR="00C163C0">
        <w:rPr>
          <w:noProof/>
        </w:rPr>
      </w:r>
      <w:r w:rsidR="005060BC">
        <w:rPr>
          <w:noProof/>
        </w:rPr>
        <w:fldChar w:fldCharType="separate"/>
      </w:r>
      <w:r w:rsidR="00300622">
        <w:rPr>
          <w:noProof/>
        </w:rPr>
        <w:t>3</w:t>
      </w:r>
      <w:r w:rsidR="005060BC">
        <w:rPr>
          <w:noProof/>
        </w:rPr>
        <w:fldChar w:fldCharType="end"/>
      </w:r>
    </w:p>
    <w:p w:rsidR="00E363E0" w:rsidRDefault="00E363E0">
      <w:pPr>
        <w:pStyle w:val="TOC1"/>
        <w:tabs>
          <w:tab w:val="right" w:leader="dot" w:pos="10426"/>
        </w:tabs>
        <w:rPr>
          <w:rFonts w:ascii="Cambria" w:hAnsi="Cambria"/>
          <w:b w:val="0"/>
          <w:bCs w:val="0"/>
          <w:caps w:val="0"/>
          <w:noProof/>
          <w:sz w:val="24"/>
          <w:szCs w:val="24"/>
          <w:lang w:val="en-US"/>
        </w:rPr>
      </w:pPr>
      <w:r>
        <w:rPr>
          <w:noProof/>
        </w:rPr>
        <w:t>ABBREVIATIONS</w:t>
      </w:r>
      <w:r>
        <w:rPr>
          <w:noProof/>
        </w:rPr>
        <w:tab/>
      </w:r>
      <w:r w:rsidR="005060BC">
        <w:rPr>
          <w:noProof/>
        </w:rPr>
        <w:fldChar w:fldCharType="begin"/>
      </w:r>
      <w:r>
        <w:rPr>
          <w:noProof/>
        </w:rPr>
        <w:instrText xml:space="preserve"> PAGEREF _Toc159987467 \h </w:instrText>
      </w:r>
      <w:r w:rsidR="00C163C0">
        <w:rPr>
          <w:noProof/>
        </w:rPr>
      </w:r>
      <w:r w:rsidR="005060BC">
        <w:rPr>
          <w:noProof/>
        </w:rPr>
        <w:fldChar w:fldCharType="separate"/>
      </w:r>
      <w:r w:rsidR="00300622">
        <w:rPr>
          <w:noProof/>
        </w:rPr>
        <w:t>4</w:t>
      </w:r>
      <w:r w:rsidR="005060BC">
        <w:rPr>
          <w:noProof/>
        </w:rPr>
        <w:fldChar w:fldCharType="end"/>
      </w:r>
    </w:p>
    <w:p w:rsidR="00E363E0" w:rsidRDefault="00E363E0">
      <w:pPr>
        <w:pStyle w:val="TOC1"/>
        <w:tabs>
          <w:tab w:val="right" w:leader="dot" w:pos="10426"/>
        </w:tabs>
        <w:rPr>
          <w:rFonts w:ascii="Cambria" w:hAnsi="Cambria"/>
          <w:b w:val="0"/>
          <w:bCs w:val="0"/>
          <w:caps w:val="0"/>
          <w:noProof/>
          <w:sz w:val="24"/>
          <w:szCs w:val="24"/>
          <w:lang w:val="en-US"/>
        </w:rPr>
      </w:pPr>
      <w:r w:rsidRPr="00E86BCB">
        <w:rPr>
          <w:rFonts w:ascii="Arial,Bold" w:hAnsi="Arial,Bold" w:cs="Arial,Bold"/>
          <w:bCs w:val="0"/>
          <w:noProof/>
          <w:lang w:val="en-US"/>
        </w:rPr>
        <w:t>Draft Plan of Study for EIA</w:t>
      </w:r>
      <w:r>
        <w:rPr>
          <w:noProof/>
        </w:rPr>
        <w:tab/>
      </w:r>
      <w:r w:rsidR="005060BC">
        <w:rPr>
          <w:noProof/>
        </w:rPr>
        <w:fldChar w:fldCharType="begin"/>
      </w:r>
      <w:r>
        <w:rPr>
          <w:noProof/>
        </w:rPr>
        <w:instrText xml:space="preserve"> PAGEREF _Toc159987468 \h </w:instrText>
      </w:r>
      <w:r w:rsidR="00C163C0">
        <w:rPr>
          <w:noProof/>
        </w:rPr>
      </w:r>
      <w:r w:rsidR="005060BC">
        <w:rPr>
          <w:noProof/>
        </w:rPr>
        <w:fldChar w:fldCharType="separate"/>
      </w:r>
      <w:r w:rsidR="00300622">
        <w:rPr>
          <w:noProof/>
        </w:rPr>
        <w:t>1</w:t>
      </w:r>
      <w:r w:rsidR="005060BC">
        <w:rPr>
          <w:noProof/>
        </w:rPr>
        <w:fldChar w:fldCharType="end"/>
      </w:r>
    </w:p>
    <w:p w:rsidR="00E363E0" w:rsidRDefault="00E363E0">
      <w:pPr>
        <w:pStyle w:val="TOC1"/>
        <w:tabs>
          <w:tab w:val="left" w:pos="390"/>
          <w:tab w:val="right" w:leader="dot" w:pos="10426"/>
        </w:tabs>
        <w:rPr>
          <w:rFonts w:ascii="Cambria" w:hAnsi="Cambria"/>
          <w:b w:val="0"/>
          <w:bCs w:val="0"/>
          <w:caps w:val="0"/>
          <w:noProof/>
          <w:sz w:val="24"/>
          <w:szCs w:val="24"/>
          <w:lang w:val="en-US"/>
        </w:rPr>
      </w:pPr>
      <w:r w:rsidRPr="00E86BCB">
        <w:rPr>
          <w:bCs w:val="0"/>
          <w:noProof/>
        </w:rPr>
        <w:t>1.</w:t>
      </w:r>
      <w:r>
        <w:rPr>
          <w:rFonts w:ascii="Cambria" w:hAnsi="Cambria"/>
          <w:b w:val="0"/>
          <w:bCs w:val="0"/>
          <w:caps w:val="0"/>
          <w:noProof/>
          <w:sz w:val="24"/>
          <w:szCs w:val="24"/>
          <w:lang w:val="en-US"/>
        </w:rPr>
        <w:tab/>
      </w:r>
      <w:r w:rsidRPr="00E86BCB">
        <w:rPr>
          <w:bCs w:val="0"/>
          <w:noProof/>
        </w:rPr>
        <w:t>INTRODUCTION</w:t>
      </w:r>
      <w:r>
        <w:rPr>
          <w:noProof/>
        </w:rPr>
        <w:tab/>
      </w:r>
      <w:r w:rsidR="005060BC">
        <w:rPr>
          <w:noProof/>
        </w:rPr>
        <w:fldChar w:fldCharType="begin"/>
      </w:r>
      <w:r>
        <w:rPr>
          <w:noProof/>
        </w:rPr>
        <w:instrText xml:space="preserve"> PAGEREF _Toc159987469 \h </w:instrText>
      </w:r>
      <w:r w:rsidR="00C163C0">
        <w:rPr>
          <w:noProof/>
        </w:rPr>
      </w:r>
      <w:r w:rsidR="005060BC">
        <w:rPr>
          <w:noProof/>
        </w:rPr>
        <w:fldChar w:fldCharType="separate"/>
      </w:r>
      <w:r w:rsidR="00300622">
        <w:rPr>
          <w:noProof/>
        </w:rPr>
        <w:t>1</w:t>
      </w:r>
      <w:r w:rsidR="005060BC">
        <w:rPr>
          <w:noProof/>
        </w:rPr>
        <w:fldChar w:fldCharType="end"/>
      </w:r>
    </w:p>
    <w:p w:rsidR="00E363E0" w:rsidRDefault="00E363E0">
      <w:pPr>
        <w:pStyle w:val="TOC2"/>
        <w:tabs>
          <w:tab w:val="right" w:leader="dot" w:pos="10426"/>
        </w:tabs>
        <w:rPr>
          <w:rFonts w:ascii="Cambria" w:hAnsi="Cambria"/>
          <w:smallCaps w:val="0"/>
          <w:noProof/>
          <w:sz w:val="24"/>
          <w:szCs w:val="24"/>
          <w:lang w:val="en-US"/>
        </w:rPr>
      </w:pPr>
      <w:r w:rsidRPr="00E86BCB">
        <w:rPr>
          <w:noProof/>
        </w:rPr>
        <w:t>1.1. BACKGROUND TO THE STUDY</w:t>
      </w:r>
      <w:r>
        <w:rPr>
          <w:noProof/>
        </w:rPr>
        <w:tab/>
      </w:r>
      <w:r w:rsidR="005060BC">
        <w:rPr>
          <w:noProof/>
        </w:rPr>
        <w:fldChar w:fldCharType="begin"/>
      </w:r>
      <w:r>
        <w:rPr>
          <w:noProof/>
        </w:rPr>
        <w:instrText xml:space="preserve"> PAGEREF _Toc159987470 \h </w:instrText>
      </w:r>
      <w:r w:rsidR="00C163C0">
        <w:rPr>
          <w:noProof/>
        </w:rPr>
      </w:r>
      <w:r w:rsidR="005060BC">
        <w:rPr>
          <w:noProof/>
        </w:rPr>
        <w:fldChar w:fldCharType="separate"/>
      </w:r>
      <w:r w:rsidR="00300622">
        <w:rPr>
          <w:noProof/>
        </w:rPr>
        <w:t>1</w:t>
      </w:r>
      <w:r w:rsidR="005060BC">
        <w:rPr>
          <w:noProof/>
        </w:rPr>
        <w:fldChar w:fldCharType="end"/>
      </w:r>
    </w:p>
    <w:p w:rsidR="00E363E0" w:rsidRDefault="00E363E0">
      <w:pPr>
        <w:pStyle w:val="TOC2"/>
        <w:tabs>
          <w:tab w:val="right" w:leader="dot" w:pos="10426"/>
        </w:tabs>
        <w:rPr>
          <w:rFonts w:ascii="Cambria" w:hAnsi="Cambria"/>
          <w:smallCaps w:val="0"/>
          <w:noProof/>
          <w:sz w:val="24"/>
          <w:szCs w:val="24"/>
          <w:lang w:val="en-US"/>
        </w:rPr>
      </w:pPr>
      <w:r w:rsidRPr="00E86BCB">
        <w:rPr>
          <w:noProof/>
        </w:rPr>
        <w:t>1.2. PURPOSE OF STUDY</w:t>
      </w:r>
      <w:r>
        <w:rPr>
          <w:noProof/>
        </w:rPr>
        <w:tab/>
      </w:r>
      <w:r w:rsidR="005060BC">
        <w:rPr>
          <w:noProof/>
        </w:rPr>
        <w:fldChar w:fldCharType="begin"/>
      </w:r>
      <w:r>
        <w:rPr>
          <w:noProof/>
        </w:rPr>
        <w:instrText xml:space="preserve"> PAGEREF _Toc159987471 \h </w:instrText>
      </w:r>
      <w:r w:rsidR="00C163C0">
        <w:rPr>
          <w:noProof/>
        </w:rPr>
      </w:r>
      <w:r w:rsidR="005060BC">
        <w:rPr>
          <w:noProof/>
        </w:rPr>
        <w:fldChar w:fldCharType="separate"/>
      </w:r>
      <w:r w:rsidR="00300622">
        <w:rPr>
          <w:noProof/>
        </w:rPr>
        <w:t>2</w:t>
      </w:r>
      <w:r w:rsidR="005060BC">
        <w:rPr>
          <w:noProof/>
        </w:rPr>
        <w:fldChar w:fldCharType="end"/>
      </w:r>
    </w:p>
    <w:p w:rsidR="00E363E0" w:rsidRDefault="00E363E0">
      <w:pPr>
        <w:pStyle w:val="TOC1"/>
        <w:tabs>
          <w:tab w:val="right" w:leader="dot" w:pos="10426"/>
        </w:tabs>
        <w:rPr>
          <w:rFonts w:ascii="Cambria" w:hAnsi="Cambria"/>
          <w:b w:val="0"/>
          <w:bCs w:val="0"/>
          <w:caps w:val="0"/>
          <w:noProof/>
          <w:sz w:val="24"/>
          <w:szCs w:val="24"/>
          <w:lang w:val="en-US"/>
        </w:rPr>
      </w:pPr>
      <w:r>
        <w:rPr>
          <w:noProof/>
        </w:rPr>
        <w:t>2. PLAN OF STUDY</w:t>
      </w:r>
      <w:r>
        <w:rPr>
          <w:noProof/>
        </w:rPr>
        <w:tab/>
      </w:r>
      <w:r w:rsidR="005060BC">
        <w:rPr>
          <w:noProof/>
        </w:rPr>
        <w:fldChar w:fldCharType="begin"/>
      </w:r>
      <w:r>
        <w:rPr>
          <w:noProof/>
        </w:rPr>
        <w:instrText xml:space="preserve"> PAGEREF _Toc159987472 \h </w:instrText>
      </w:r>
      <w:r w:rsidR="00C163C0">
        <w:rPr>
          <w:noProof/>
        </w:rPr>
      </w:r>
      <w:r w:rsidR="005060BC">
        <w:rPr>
          <w:noProof/>
        </w:rPr>
        <w:fldChar w:fldCharType="separate"/>
      </w:r>
      <w:r w:rsidR="00300622">
        <w:rPr>
          <w:noProof/>
        </w:rPr>
        <w:t>2</w:t>
      </w:r>
      <w:r w:rsidR="005060BC">
        <w:rPr>
          <w:noProof/>
        </w:rPr>
        <w:fldChar w:fldCharType="end"/>
      </w:r>
    </w:p>
    <w:p w:rsidR="00E363E0" w:rsidRDefault="00E363E0">
      <w:pPr>
        <w:pStyle w:val="TOC2"/>
        <w:tabs>
          <w:tab w:val="right" w:leader="dot" w:pos="10426"/>
        </w:tabs>
        <w:rPr>
          <w:rFonts w:ascii="Cambria" w:hAnsi="Cambria"/>
          <w:smallCaps w:val="0"/>
          <w:noProof/>
          <w:sz w:val="24"/>
          <w:szCs w:val="24"/>
          <w:lang w:val="en-US"/>
        </w:rPr>
      </w:pPr>
      <w:r w:rsidRPr="00E86BCB">
        <w:rPr>
          <w:noProof/>
        </w:rPr>
        <w:t>2.1 DESCRIPTION OF THE TASKS TO BE PERFORMED</w:t>
      </w:r>
      <w:r>
        <w:rPr>
          <w:noProof/>
        </w:rPr>
        <w:tab/>
      </w:r>
      <w:r w:rsidR="005060BC">
        <w:rPr>
          <w:noProof/>
        </w:rPr>
        <w:fldChar w:fldCharType="begin"/>
      </w:r>
      <w:r>
        <w:rPr>
          <w:noProof/>
        </w:rPr>
        <w:instrText xml:space="preserve"> PAGEREF _Toc159987473 \h </w:instrText>
      </w:r>
      <w:r w:rsidR="00C163C0">
        <w:rPr>
          <w:noProof/>
        </w:rPr>
      </w:r>
      <w:r w:rsidR="005060BC">
        <w:rPr>
          <w:noProof/>
        </w:rPr>
        <w:fldChar w:fldCharType="separate"/>
      </w:r>
      <w:r w:rsidR="00300622">
        <w:rPr>
          <w:noProof/>
        </w:rPr>
        <w:t>2</w:t>
      </w:r>
      <w:r w:rsidR="005060BC">
        <w:rPr>
          <w:noProof/>
        </w:rPr>
        <w:fldChar w:fldCharType="end"/>
      </w:r>
    </w:p>
    <w:p w:rsidR="00E363E0" w:rsidRDefault="00E363E0">
      <w:pPr>
        <w:pStyle w:val="TOC3"/>
        <w:tabs>
          <w:tab w:val="right" w:leader="dot" w:pos="10426"/>
        </w:tabs>
        <w:rPr>
          <w:rFonts w:ascii="Cambria" w:hAnsi="Cambria"/>
          <w:i w:val="0"/>
          <w:iCs w:val="0"/>
          <w:noProof/>
          <w:sz w:val="24"/>
          <w:szCs w:val="24"/>
          <w:lang w:val="en-US"/>
        </w:rPr>
      </w:pPr>
      <w:r>
        <w:rPr>
          <w:noProof/>
        </w:rPr>
        <w:t>2.1.1. Description of Proposed Activity</w:t>
      </w:r>
      <w:r>
        <w:rPr>
          <w:noProof/>
        </w:rPr>
        <w:tab/>
      </w:r>
      <w:r w:rsidR="005060BC">
        <w:rPr>
          <w:noProof/>
        </w:rPr>
        <w:fldChar w:fldCharType="begin"/>
      </w:r>
      <w:r>
        <w:rPr>
          <w:noProof/>
        </w:rPr>
        <w:instrText xml:space="preserve"> PAGEREF _Toc159987474 \h </w:instrText>
      </w:r>
      <w:r w:rsidR="00C163C0">
        <w:rPr>
          <w:noProof/>
        </w:rPr>
      </w:r>
      <w:r w:rsidR="005060BC">
        <w:rPr>
          <w:noProof/>
        </w:rPr>
        <w:fldChar w:fldCharType="separate"/>
      </w:r>
      <w:r w:rsidR="00300622">
        <w:rPr>
          <w:noProof/>
        </w:rPr>
        <w:t>3</w:t>
      </w:r>
      <w:r w:rsidR="005060BC">
        <w:rPr>
          <w:noProof/>
        </w:rPr>
        <w:fldChar w:fldCharType="end"/>
      </w:r>
    </w:p>
    <w:p w:rsidR="00E363E0" w:rsidRDefault="00E363E0">
      <w:pPr>
        <w:pStyle w:val="TOC2"/>
        <w:tabs>
          <w:tab w:val="right" w:leader="dot" w:pos="10426"/>
        </w:tabs>
        <w:rPr>
          <w:rFonts w:ascii="Cambria" w:hAnsi="Cambria"/>
          <w:smallCaps w:val="0"/>
          <w:noProof/>
          <w:sz w:val="24"/>
          <w:szCs w:val="24"/>
          <w:lang w:val="en-US"/>
        </w:rPr>
      </w:pPr>
      <w:r>
        <w:rPr>
          <w:noProof/>
        </w:rPr>
        <w:t xml:space="preserve">2.2 </w:t>
      </w:r>
      <w:r w:rsidRPr="00E86BCB">
        <w:rPr>
          <w:noProof/>
          <w:lang w:val="en-US"/>
        </w:rPr>
        <w:t>POTENTIAL ENVIRONMENTAL IMPACTS IDENTIFIED DURING SCOPING</w:t>
      </w:r>
      <w:r>
        <w:rPr>
          <w:noProof/>
        </w:rPr>
        <w:tab/>
      </w:r>
      <w:r w:rsidR="005060BC">
        <w:rPr>
          <w:noProof/>
        </w:rPr>
        <w:fldChar w:fldCharType="begin"/>
      </w:r>
      <w:r>
        <w:rPr>
          <w:noProof/>
        </w:rPr>
        <w:instrText xml:space="preserve"> PAGEREF _Toc159987475 \h </w:instrText>
      </w:r>
      <w:r w:rsidR="00C163C0">
        <w:rPr>
          <w:noProof/>
        </w:rPr>
      </w:r>
      <w:r w:rsidR="005060BC">
        <w:rPr>
          <w:noProof/>
        </w:rPr>
        <w:fldChar w:fldCharType="separate"/>
      </w:r>
      <w:r w:rsidR="00300622">
        <w:rPr>
          <w:noProof/>
        </w:rPr>
        <w:t>3</w:t>
      </w:r>
      <w:r w:rsidR="005060BC">
        <w:rPr>
          <w:noProof/>
        </w:rPr>
        <w:fldChar w:fldCharType="end"/>
      </w:r>
    </w:p>
    <w:p w:rsidR="00E363E0" w:rsidRDefault="00E363E0">
      <w:pPr>
        <w:pStyle w:val="TOC2"/>
        <w:tabs>
          <w:tab w:val="right" w:leader="dot" w:pos="10426"/>
        </w:tabs>
        <w:rPr>
          <w:rFonts w:ascii="Cambria" w:hAnsi="Cambria"/>
          <w:smallCaps w:val="0"/>
          <w:noProof/>
          <w:sz w:val="24"/>
          <w:szCs w:val="24"/>
          <w:lang w:val="en-US"/>
        </w:rPr>
      </w:pPr>
      <w:r w:rsidRPr="00E86BCB">
        <w:rPr>
          <w:noProof/>
          <w:lang w:val="en-US"/>
        </w:rPr>
        <w:t>2.3. METHOD FOR ASSESSING THE SIGNIFICANCE OF POTENTIAL ENVIRONMENTAL IMPACTS</w:t>
      </w:r>
      <w:r>
        <w:rPr>
          <w:noProof/>
        </w:rPr>
        <w:tab/>
      </w:r>
      <w:r w:rsidR="005060BC">
        <w:rPr>
          <w:noProof/>
        </w:rPr>
        <w:fldChar w:fldCharType="begin"/>
      </w:r>
      <w:r>
        <w:rPr>
          <w:noProof/>
        </w:rPr>
        <w:instrText xml:space="preserve"> PAGEREF _Toc159987476 \h </w:instrText>
      </w:r>
      <w:r w:rsidR="00C163C0">
        <w:rPr>
          <w:noProof/>
        </w:rPr>
      </w:r>
      <w:r w:rsidR="005060BC">
        <w:rPr>
          <w:noProof/>
        </w:rPr>
        <w:fldChar w:fldCharType="separate"/>
      </w:r>
      <w:r w:rsidR="00300622">
        <w:rPr>
          <w:noProof/>
        </w:rPr>
        <w:t>3</w:t>
      </w:r>
      <w:r w:rsidR="005060BC">
        <w:rPr>
          <w:noProof/>
        </w:rPr>
        <w:fldChar w:fldCharType="end"/>
      </w:r>
    </w:p>
    <w:p w:rsidR="00E363E0" w:rsidRDefault="00E363E0">
      <w:pPr>
        <w:pStyle w:val="TOC2"/>
        <w:tabs>
          <w:tab w:val="right" w:leader="dot" w:pos="10426"/>
        </w:tabs>
        <w:rPr>
          <w:rFonts w:ascii="Cambria" w:hAnsi="Cambria"/>
          <w:smallCaps w:val="0"/>
          <w:noProof/>
          <w:sz w:val="24"/>
          <w:szCs w:val="24"/>
          <w:lang w:val="en-US"/>
        </w:rPr>
      </w:pPr>
      <w:r w:rsidRPr="00E86BCB">
        <w:rPr>
          <w:noProof/>
        </w:rPr>
        <w:t>2.4 SPECIALIST STUDIES</w:t>
      </w:r>
      <w:r>
        <w:rPr>
          <w:noProof/>
        </w:rPr>
        <w:tab/>
      </w:r>
      <w:r w:rsidR="005060BC">
        <w:rPr>
          <w:noProof/>
        </w:rPr>
        <w:fldChar w:fldCharType="begin"/>
      </w:r>
      <w:r>
        <w:rPr>
          <w:noProof/>
        </w:rPr>
        <w:instrText xml:space="preserve"> PAGEREF _Toc159987477 \h </w:instrText>
      </w:r>
      <w:r w:rsidR="00C163C0">
        <w:rPr>
          <w:noProof/>
        </w:rPr>
      </w:r>
      <w:r w:rsidR="005060BC">
        <w:rPr>
          <w:noProof/>
        </w:rPr>
        <w:fldChar w:fldCharType="separate"/>
      </w:r>
      <w:r w:rsidR="00300622">
        <w:rPr>
          <w:noProof/>
        </w:rPr>
        <w:t>5</w:t>
      </w:r>
      <w:r w:rsidR="005060BC">
        <w:rPr>
          <w:noProof/>
        </w:rPr>
        <w:fldChar w:fldCharType="end"/>
      </w:r>
    </w:p>
    <w:p w:rsidR="00E363E0" w:rsidRDefault="00E363E0">
      <w:pPr>
        <w:pStyle w:val="TOC1"/>
        <w:tabs>
          <w:tab w:val="right" w:leader="dot" w:pos="10426"/>
        </w:tabs>
        <w:rPr>
          <w:rFonts w:ascii="Cambria" w:hAnsi="Cambria"/>
          <w:b w:val="0"/>
          <w:bCs w:val="0"/>
          <w:caps w:val="0"/>
          <w:noProof/>
          <w:sz w:val="24"/>
          <w:szCs w:val="24"/>
          <w:lang w:val="en-US"/>
        </w:rPr>
      </w:pPr>
      <w:r w:rsidRPr="00E86BCB">
        <w:rPr>
          <w:iCs/>
          <w:noProof/>
        </w:rPr>
        <w:t>3.</w:t>
      </w:r>
      <w:r w:rsidRPr="00E86BCB">
        <w:rPr>
          <w:noProof/>
        </w:rPr>
        <w:t xml:space="preserve"> PUBLIC PARTICIPATION PROCESS (PPP)</w:t>
      </w:r>
      <w:r>
        <w:rPr>
          <w:noProof/>
        </w:rPr>
        <w:tab/>
      </w:r>
      <w:r w:rsidR="005060BC">
        <w:rPr>
          <w:noProof/>
        </w:rPr>
        <w:fldChar w:fldCharType="begin"/>
      </w:r>
      <w:r>
        <w:rPr>
          <w:noProof/>
        </w:rPr>
        <w:instrText xml:space="preserve"> PAGEREF _Toc159987478 \h </w:instrText>
      </w:r>
      <w:r w:rsidR="00C163C0">
        <w:rPr>
          <w:noProof/>
        </w:rPr>
      </w:r>
      <w:r w:rsidR="005060BC">
        <w:rPr>
          <w:noProof/>
        </w:rPr>
        <w:fldChar w:fldCharType="separate"/>
      </w:r>
      <w:r w:rsidR="00300622">
        <w:rPr>
          <w:noProof/>
        </w:rPr>
        <w:t>6</w:t>
      </w:r>
      <w:r w:rsidR="005060BC">
        <w:rPr>
          <w:noProof/>
        </w:rPr>
        <w:fldChar w:fldCharType="end"/>
      </w:r>
    </w:p>
    <w:p w:rsidR="00E363E0" w:rsidRDefault="00E363E0">
      <w:pPr>
        <w:pStyle w:val="TOC2"/>
        <w:tabs>
          <w:tab w:val="right" w:leader="dot" w:pos="10426"/>
        </w:tabs>
        <w:rPr>
          <w:rFonts w:ascii="Cambria" w:hAnsi="Cambria"/>
          <w:smallCaps w:val="0"/>
          <w:noProof/>
          <w:sz w:val="24"/>
          <w:szCs w:val="24"/>
          <w:lang w:val="en-US"/>
        </w:rPr>
      </w:pPr>
      <w:r w:rsidRPr="00E86BCB">
        <w:rPr>
          <w:noProof/>
          <w:lang w:val="en-US"/>
        </w:rPr>
        <w:t>3.1 PUBLIC COMMENT ON THE DRAFT EIR</w:t>
      </w:r>
      <w:r>
        <w:rPr>
          <w:noProof/>
        </w:rPr>
        <w:tab/>
      </w:r>
      <w:r w:rsidR="005060BC">
        <w:rPr>
          <w:noProof/>
        </w:rPr>
        <w:fldChar w:fldCharType="begin"/>
      </w:r>
      <w:r>
        <w:rPr>
          <w:noProof/>
        </w:rPr>
        <w:instrText xml:space="preserve"> PAGEREF _Toc159987482 \h </w:instrText>
      </w:r>
      <w:r w:rsidR="00C163C0">
        <w:rPr>
          <w:noProof/>
        </w:rPr>
      </w:r>
      <w:r w:rsidR="005060BC">
        <w:rPr>
          <w:noProof/>
        </w:rPr>
        <w:fldChar w:fldCharType="separate"/>
      </w:r>
      <w:r w:rsidR="00300622">
        <w:rPr>
          <w:noProof/>
        </w:rPr>
        <w:t>7</w:t>
      </w:r>
      <w:r w:rsidR="005060BC">
        <w:rPr>
          <w:noProof/>
        </w:rPr>
        <w:fldChar w:fldCharType="end"/>
      </w:r>
    </w:p>
    <w:p w:rsidR="00E363E0" w:rsidRDefault="00E363E0">
      <w:pPr>
        <w:pStyle w:val="TOC2"/>
        <w:tabs>
          <w:tab w:val="right" w:leader="dot" w:pos="10426"/>
        </w:tabs>
        <w:rPr>
          <w:rFonts w:ascii="Cambria" w:hAnsi="Cambria"/>
          <w:smallCaps w:val="0"/>
          <w:noProof/>
          <w:sz w:val="24"/>
          <w:szCs w:val="24"/>
          <w:lang w:val="en-US"/>
        </w:rPr>
      </w:pPr>
      <w:r w:rsidRPr="00E86BCB">
        <w:rPr>
          <w:noProof/>
          <w:lang w:val="en-US"/>
        </w:rPr>
        <w:t>3.2 OPPORTUNITY FOR APPEAL</w:t>
      </w:r>
      <w:r>
        <w:rPr>
          <w:noProof/>
        </w:rPr>
        <w:tab/>
      </w:r>
      <w:r w:rsidR="005060BC">
        <w:rPr>
          <w:noProof/>
        </w:rPr>
        <w:fldChar w:fldCharType="begin"/>
      </w:r>
      <w:r>
        <w:rPr>
          <w:noProof/>
        </w:rPr>
        <w:instrText xml:space="preserve"> PAGEREF _Toc159987483 \h </w:instrText>
      </w:r>
      <w:r w:rsidR="00C163C0">
        <w:rPr>
          <w:noProof/>
        </w:rPr>
      </w:r>
      <w:r w:rsidR="005060BC">
        <w:rPr>
          <w:noProof/>
        </w:rPr>
        <w:fldChar w:fldCharType="separate"/>
      </w:r>
      <w:r w:rsidR="00300622">
        <w:rPr>
          <w:noProof/>
        </w:rPr>
        <w:t>7</w:t>
      </w:r>
      <w:r w:rsidR="005060BC">
        <w:rPr>
          <w:noProof/>
        </w:rPr>
        <w:fldChar w:fldCharType="end"/>
      </w:r>
    </w:p>
    <w:p w:rsidR="00E363E0" w:rsidRDefault="00E363E0">
      <w:pPr>
        <w:pStyle w:val="TOC1"/>
        <w:tabs>
          <w:tab w:val="right" w:leader="dot" w:pos="10426"/>
        </w:tabs>
        <w:rPr>
          <w:rFonts w:ascii="Cambria" w:hAnsi="Cambria"/>
          <w:b w:val="0"/>
          <w:bCs w:val="0"/>
          <w:caps w:val="0"/>
          <w:noProof/>
          <w:sz w:val="24"/>
          <w:szCs w:val="24"/>
          <w:lang w:val="en-US"/>
        </w:rPr>
      </w:pPr>
      <w:r w:rsidRPr="00E86BCB">
        <w:rPr>
          <w:noProof/>
          <w:lang w:val="en-US"/>
        </w:rPr>
        <w:t>4. PROJECT ALTERNATIVES IDENTIFIED DURING SCOPING</w:t>
      </w:r>
      <w:r>
        <w:rPr>
          <w:noProof/>
        </w:rPr>
        <w:tab/>
      </w:r>
      <w:r w:rsidR="005060BC">
        <w:rPr>
          <w:noProof/>
        </w:rPr>
        <w:fldChar w:fldCharType="begin"/>
      </w:r>
      <w:r>
        <w:rPr>
          <w:noProof/>
        </w:rPr>
        <w:instrText xml:space="preserve"> PAGEREF _Toc159987484 \h </w:instrText>
      </w:r>
      <w:r w:rsidR="00C163C0">
        <w:rPr>
          <w:noProof/>
        </w:rPr>
      </w:r>
      <w:r w:rsidR="005060BC">
        <w:rPr>
          <w:noProof/>
        </w:rPr>
        <w:fldChar w:fldCharType="separate"/>
      </w:r>
      <w:r w:rsidR="00300622">
        <w:rPr>
          <w:noProof/>
        </w:rPr>
        <w:t>7</w:t>
      </w:r>
      <w:r w:rsidR="005060BC">
        <w:rPr>
          <w:noProof/>
        </w:rPr>
        <w:fldChar w:fldCharType="end"/>
      </w:r>
    </w:p>
    <w:p w:rsidR="00E363E0" w:rsidRDefault="00E363E0">
      <w:pPr>
        <w:pStyle w:val="TOC1"/>
        <w:tabs>
          <w:tab w:val="right" w:leader="dot" w:pos="10426"/>
        </w:tabs>
        <w:rPr>
          <w:rFonts w:ascii="Cambria" w:hAnsi="Cambria"/>
          <w:b w:val="0"/>
          <w:bCs w:val="0"/>
          <w:caps w:val="0"/>
          <w:noProof/>
          <w:sz w:val="24"/>
          <w:szCs w:val="24"/>
          <w:lang w:val="en-US"/>
        </w:rPr>
      </w:pPr>
      <w:r w:rsidRPr="00E86BCB">
        <w:rPr>
          <w:noProof/>
          <w:lang w:val="en-US"/>
        </w:rPr>
        <w:t>5. THE ENVIRONMENTAL IMPACT REPORT [EIR]</w:t>
      </w:r>
      <w:r>
        <w:rPr>
          <w:noProof/>
        </w:rPr>
        <w:tab/>
      </w:r>
      <w:r w:rsidR="005060BC">
        <w:rPr>
          <w:noProof/>
        </w:rPr>
        <w:fldChar w:fldCharType="begin"/>
      </w:r>
      <w:r>
        <w:rPr>
          <w:noProof/>
        </w:rPr>
        <w:instrText xml:space="preserve"> PAGEREF _Toc159987485 \h </w:instrText>
      </w:r>
      <w:r w:rsidR="00C163C0">
        <w:rPr>
          <w:noProof/>
        </w:rPr>
      </w:r>
      <w:r w:rsidR="005060BC">
        <w:rPr>
          <w:noProof/>
        </w:rPr>
        <w:fldChar w:fldCharType="separate"/>
      </w:r>
      <w:r w:rsidR="00300622">
        <w:rPr>
          <w:noProof/>
        </w:rPr>
        <w:t>8</w:t>
      </w:r>
      <w:r w:rsidR="005060BC">
        <w:rPr>
          <w:noProof/>
        </w:rPr>
        <w:fldChar w:fldCharType="end"/>
      </w:r>
    </w:p>
    <w:p w:rsidR="00E363E0" w:rsidRDefault="00E363E0">
      <w:pPr>
        <w:pStyle w:val="TOC2"/>
        <w:tabs>
          <w:tab w:val="right" w:leader="dot" w:pos="10426"/>
        </w:tabs>
        <w:rPr>
          <w:rFonts w:ascii="Cambria" w:hAnsi="Cambria"/>
          <w:smallCaps w:val="0"/>
          <w:noProof/>
          <w:sz w:val="24"/>
          <w:szCs w:val="24"/>
          <w:lang w:val="en-US"/>
        </w:rPr>
      </w:pPr>
      <w:r>
        <w:rPr>
          <w:noProof/>
        </w:rPr>
        <w:t>5.1. DISTRIBUTION OF ENVIRONMENTAL IMPACT ASSESSMENT REPORT (EIAR)</w:t>
      </w:r>
      <w:r>
        <w:rPr>
          <w:noProof/>
        </w:rPr>
        <w:tab/>
      </w:r>
      <w:r w:rsidR="005060BC">
        <w:rPr>
          <w:noProof/>
        </w:rPr>
        <w:fldChar w:fldCharType="begin"/>
      </w:r>
      <w:r>
        <w:rPr>
          <w:noProof/>
        </w:rPr>
        <w:instrText xml:space="preserve"> PAGEREF _Toc159987486 \h </w:instrText>
      </w:r>
      <w:r w:rsidR="00C163C0">
        <w:rPr>
          <w:noProof/>
        </w:rPr>
      </w:r>
      <w:r w:rsidR="005060BC">
        <w:rPr>
          <w:noProof/>
        </w:rPr>
        <w:fldChar w:fldCharType="separate"/>
      </w:r>
      <w:r w:rsidR="00300622">
        <w:rPr>
          <w:noProof/>
        </w:rPr>
        <w:t>8</w:t>
      </w:r>
      <w:r w:rsidR="005060BC">
        <w:rPr>
          <w:noProof/>
        </w:rPr>
        <w:fldChar w:fldCharType="end"/>
      </w:r>
    </w:p>
    <w:p w:rsidR="00E363E0" w:rsidRDefault="00E363E0">
      <w:pPr>
        <w:pStyle w:val="TOC2"/>
        <w:tabs>
          <w:tab w:val="right" w:leader="dot" w:pos="10426"/>
        </w:tabs>
        <w:rPr>
          <w:rFonts w:ascii="Cambria" w:hAnsi="Cambria"/>
          <w:smallCaps w:val="0"/>
          <w:noProof/>
          <w:sz w:val="24"/>
          <w:szCs w:val="24"/>
          <w:lang w:val="en-US"/>
        </w:rPr>
      </w:pPr>
      <w:r>
        <w:rPr>
          <w:noProof/>
        </w:rPr>
        <w:t>5.2. AUTHORITY REVIEW</w:t>
      </w:r>
      <w:r>
        <w:rPr>
          <w:noProof/>
        </w:rPr>
        <w:tab/>
      </w:r>
      <w:r w:rsidR="005060BC">
        <w:rPr>
          <w:noProof/>
        </w:rPr>
        <w:fldChar w:fldCharType="begin"/>
      </w:r>
      <w:r>
        <w:rPr>
          <w:noProof/>
        </w:rPr>
        <w:instrText xml:space="preserve"> PAGEREF _Toc159987487 \h </w:instrText>
      </w:r>
      <w:r w:rsidR="00C163C0">
        <w:rPr>
          <w:noProof/>
        </w:rPr>
      </w:r>
      <w:r w:rsidR="005060BC">
        <w:rPr>
          <w:noProof/>
        </w:rPr>
        <w:fldChar w:fldCharType="separate"/>
      </w:r>
      <w:r w:rsidR="00300622">
        <w:rPr>
          <w:noProof/>
        </w:rPr>
        <w:t>8</w:t>
      </w:r>
      <w:r w:rsidR="005060BC">
        <w:rPr>
          <w:noProof/>
        </w:rPr>
        <w:fldChar w:fldCharType="end"/>
      </w:r>
    </w:p>
    <w:p w:rsidR="00E363E0" w:rsidRDefault="00E363E0">
      <w:pPr>
        <w:pStyle w:val="TOC1"/>
        <w:tabs>
          <w:tab w:val="right" w:leader="dot" w:pos="10426"/>
        </w:tabs>
        <w:rPr>
          <w:rFonts w:ascii="Cambria" w:hAnsi="Cambria"/>
          <w:b w:val="0"/>
          <w:bCs w:val="0"/>
          <w:caps w:val="0"/>
          <w:noProof/>
          <w:sz w:val="24"/>
          <w:szCs w:val="24"/>
          <w:lang w:val="en-US"/>
        </w:rPr>
      </w:pPr>
      <w:r>
        <w:rPr>
          <w:noProof/>
        </w:rPr>
        <w:t>6. SCHEDULE OF TASKS FOR THE EIA PROCESS</w:t>
      </w:r>
      <w:r>
        <w:rPr>
          <w:noProof/>
        </w:rPr>
        <w:tab/>
      </w:r>
      <w:r w:rsidR="005060BC">
        <w:rPr>
          <w:noProof/>
        </w:rPr>
        <w:fldChar w:fldCharType="begin"/>
      </w:r>
      <w:r>
        <w:rPr>
          <w:noProof/>
        </w:rPr>
        <w:instrText xml:space="preserve"> PAGEREF _Toc159987488 \h </w:instrText>
      </w:r>
      <w:r w:rsidR="00C163C0">
        <w:rPr>
          <w:noProof/>
        </w:rPr>
      </w:r>
      <w:r w:rsidR="005060BC">
        <w:rPr>
          <w:noProof/>
        </w:rPr>
        <w:fldChar w:fldCharType="separate"/>
      </w:r>
      <w:r w:rsidR="00300622">
        <w:rPr>
          <w:noProof/>
        </w:rPr>
        <w:t>8</w:t>
      </w:r>
      <w:r w:rsidR="005060BC">
        <w:rPr>
          <w:noProof/>
        </w:rPr>
        <w:fldChar w:fldCharType="end"/>
      </w:r>
    </w:p>
    <w:p w:rsidR="00E363E0" w:rsidRDefault="00E363E0">
      <w:pPr>
        <w:pStyle w:val="TOC1"/>
        <w:tabs>
          <w:tab w:val="right" w:leader="dot" w:pos="10426"/>
        </w:tabs>
        <w:rPr>
          <w:rFonts w:ascii="Cambria" w:hAnsi="Cambria"/>
          <w:b w:val="0"/>
          <w:bCs w:val="0"/>
          <w:caps w:val="0"/>
          <w:noProof/>
          <w:sz w:val="24"/>
          <w:szCs w:val="24"/>
          <w:lang w:val="en-US"/>
        </w:rPr>
      </w:pPr>
      <w:r>
        <w:rPr>
          <w:noProof/>
        </w:rPr>
        <w:t>7. CONCLUSION</w:t>
      </w:r>
      <w:r>
        <w:rPr>
          <w:noProof/>
        </w:rPr>
        <w:tab/>
      </w:r>
      <w:r w:rsidR="005060BC">
        <w:rPr>
          <w:noProof/>
        </w:rPr>
        <w:fldChar w:fldCharType="begin"/>
      </w:r>
      <w:r>
        <w:rPr>
          <w:noProof/>
        </w:rPr>
        <w:instrText xml:space="preserve"> PAGEREF _Toc159987489 \h </w:instrText>
      </w:r>
      <w:r w:rsidR="00C163C0">
        <w:rPr>
          <w:noProof/>
        </w:rPr>
      </w:r>
      <w:r w:rsidR="005060BC">
        <w:rPr>
          <w:noProof/>
        </w:rPr>
        <w:fldChar w:fldCharType="separate"/>
      </w:r>
      <w:r w:rsidR="00300622">
        <w:rPr>
          <w:noProof/>
        </w:rPr>
        <w:t>9</w:t>
      </w:r>
      <w:r w:rsidR="005060BC">
        <w:rPr>
          <w:noProof/>
        </w:rPr>
        <w:fldChar w:fldCharType="end"/>
      </w:r>
    </w:p>
    <w:p w:rsidR="00E363E0" w:rsidRDefault="00E363E0">
      <w:pPr>
        <w:pStyle w:val="TOC1"/>
        <w:tabs>
          <w:tab w:val="right" w:leader="dot" w:pos="10426"/>
        </w:tabs>
        <w:rPr>
          <w:rFonts w:ascii="Cambria" w:hAnsi="Cambria"/>
          <w:b w:val="0"/>
          <w:bCs w:val="0"/>
          <w:caps w:val="0"/>
          <w:noProof/>
          <w:sz w:val="24"/>
          <w:szCs w:val="24"/>
          <w:lang w:val="en-US"/>
        </w:rPr>
      </w:pPr>
      <w:r>
        <w:rPr>
          <w:noProof/>
        </w:rPr>
        <w:t>8. BIBLIOGRAPHY</w:t>
      </w:r>
      <w:r>
        <w:rPr>
          <w:noProof/>
        </w:rPr>
        <w:tab/>
      </w:r>
      <w:r w:rsidR="005060BC">
        <w:rPr>
          <w:noProof/>
        </w:rPr>
        <w:fldChar w:fldCharType="begin"/>
      </w:r>
      <w:r>
        <w:rPr>
          <w:noProof/>
        </w:rPr>
        <w:instrText xml:space="preserve"> PAGEREF _Toc159987490 \h </w:instrText>
      </w:r>
      <w:r w:rsidR="00C163C0">
        <w:rPr>
          <w:noProof/>
        </w:rPr>
      </w:r>
      <w:r w:rsidR="005060BC">
        <w:rPr>
          <w:noProof/>
        </w:rPr>
        <w:fldChar w:fldCharType="separate"/>
      </w:r>
      <w:r w:rsidR="00300622">
        <w:rPr>
          <w:noProof/>
        </w:rPr>
        <w:t>10</w:t>
      </w:r>
      <w:r w:rsidR="005060BC">
        <w:rPr>
          <w:noProof/>
        </w:rPr>
        <w:fldChar w:fldCharType="end"/>
      </w:r>
    </w:p>
    <w:p w:rsidR="00E363E0" w:rsidRPr="006C26EC" w:rsidRDefault="005060BC" w:rsidP="00E363E0">
      <w:pPr>
        <w:pStyle w:val="TOC1"/>
        <w:tabs>
          <w:tab w:val="right" w:leader="dot" w:pos="9260"/>
        </w:tabs>
        <w:spacing w:line="360" w:lineRule="auto"/>
        <w:rPr>
          <w:rFonts w:ascii="Arial" w:hAnsi="Arial" w:cs="Arial"/>
          <w:b w:val="0"/>
          <w:bCs w:val="0"/>
          <w:caps w:val="0"/>
        </w:rPr>
      </w:pPr>
      <w:r>
        <w:rPr>
          <w:rFonts w:ascii="Arial" w:hAnsi="Arial" w:cs="Arial"/>
          <w:b w:val="0"/>
          <w:bCs w:val="0"/>
          <w:caps w:val="0"/>
          <w:szCs w:val="22"/>
        </w:rPr>
        <w:fldChar w:fldCharType="end"/>
      </w:r>
    </w:p>
    <w:p w:rsidR="00E363E0" w:rsidRPr="006C024A" w:rsidRDefault="00E363E0" w:rsidP="00E363E0">
      <w:pPr>
        <w:pStyle w:val="CommentText"/>
        <w:spacing w:line="360" w:lineRule="auto"/>
        <w:rPr>
          <w:rFonts w:ascii="Arial" w:hAnsi="Arial" w:cs="Arial"/>
          <w:bCs/>
          <w:caps/>
        </w:rPr>
      </w:pPr>
    </w:p>
    <w:p w:rsidR="00E363E0" w:rsidRPr="00821D0F" w:rsidRDefault="00E363E0" w:rsidP="00E363E0">
      <w:pPr>
        <w:pStyle w:val="Heading1"/>
        <w:pageBreakBefore/>
        <w:pBdr>
          <w:top w:val="none" w:sz="0" w:space="0" w:color="auto"/>
          <w:left w:val="none" w:sz="0" w:space="0" w:color="auto"/>
          <w:bottom w:val="none" w:sz="0" w:space="0" w:color="auto"/>
          <w:right w:val="none" w:sz="0" w:space="0" w:color="auto"/>
        </w:pBdr>
        <w:jc w:val="left"/>
        <w:rPr>
          <w:sz w:val="20"/>
          <w:szCs w:val="20"/>
        </w:rPr>
      </w:pPr>
      <w:bookmarkStart w:id="2" w:name="_Toc159987466"/>
      <w:r w:rsidRPr="00821D0F">
        <w:rPr>
          <w:sz w:val="20"/>
          <w:szCs w:val="20"/>
        </w:rPr>
        <w:t>DEFINITION OF TERMS</w:t>
      </w:r>
      <w:bookmarkEnd w:id="2"/>
    </w:p>
    <w:p w:rsidR="00E363E0" w:rsidRPr="00821D0F" w:rsidRDefault="00E363E0" w:rsidP="00E363E0">
      <w:pPr>
        <w:pStyle w:val="Heading8"/>
        <w:spacing w:line="360" w:lineRule="auto"/>
        <w:jc w:val="both"/>
        <w:rPr>
          <w:sz w:val="20"/>
          <w:szCs w:val="20"/>
        </w:rPr>
      </w:pPr>
      <w:r w:rsidRPr="00821D0F">
        <w:rPr>
          <w:sz w:val="20"/>
          <w:szCs w:val="20"/>
        </w:rPr>
        <w:t>Alternatives</w:t>
      </w:r>
    </w:p>
    <w:p w:rsidR="00E363E0" w:rsidRPr="00821D0F" w:rsidRDefault="00E363E0" w:rsidP="00E363E0">
      <w:pPr>
        <w:pStyle w:val="BodyText"/>
        <w:rPr>
          <w:sz w:val="20"/>
          <w:szCs w:val="20"/>
        </w:rPr>
      </w:pPr>
      <w:r w:rsidRPr="00821D0F">
        <w:rPr>
          <w:sz w:val="20"/>
          <w:szCs w:val="20"/>
        </w:rPr>
        <w:t>A possible course of action, in place of another, that would meet the same purpose and need (of proposal). Alternatives can refer to any of the following but are not limited hereto: alternative sites for development, alternative site layouts, alternative designs, alternative processes and materials. In Integrated Environmental Management the so-called “no action” alternative may also require investigation in certain circumstances.</w:t>
      </w:r>
    </w:p>
    <w:p w:rsidR="00E363E0" w:rsidRPr="00821D0F" w:rsidRDefault="00E363E0" w:rsidP="00E363E0">
      <w:pPr>
        <w:pStyle w:val="Heading8"/>
        <w:rPr>
          <w:bCs/>
          <w:sz w:val="20"/>
          <w:szCs w:val="20"/>
        </w:rPr>
      </w:pPr>
      <w:r w:rsidRPr="00821D0F">
        <w:rPr>
          <w:bCs/>
          <w:sz w:val="20"/>
          <w:szCs w:val="20"/>
        </w:rPr>
        <w:t>Assessment</w:t>
      </w:r>
    </w:p>
    <w:p w:rsidR="00E363E0" w:rsidRPr="00821D0F" w:rsidRDefault="00E363E0" w:rsidP="00E363E0">
      <w:pPr>
        <w:pStyle w:val="BodyText"/>
        <w:rPr>
          <w:b/>
          <w:bCs/>
          <w:sz w:val="20"/>
          <w:szCs w:val="20"/>
        </w:rPr>
      </w:pPr>
      <w:r w:rsidRPr="00821D0F">
        <w:rPr>
          <w:sz w:val="20"/>
          <w:szCs w:val="20"/>
        </w:rPr>
        <w:t>The process of collecting, organizing, analyzing, interpreting and communicating data that is relevant to some decision.</w:t>
      </w:r>
    </w:p>
    <w:p w:rsidR="00E363E0" w:rsidRPr="00821D0F" w:rsidRDefault="00E363E0" w:rsidP="00E363E0">
      <w:pPr>
        <w:pStyle w:val="Heading8"/>
        <w:rPr>
          <w:bCs/>
          <w:sz w:val="20"/>
          <w:szCs w:val="20"/>
        </w:rPr>
      </w:pPr>
      <w:r w:rsidRPr="00821D0F">
        <w:rPr>
          <w:bCs/>
          <w:sz w:val="20"/>
          <w:szCs w:val="20"/>
        </w:rPr>
        <w:t>Development</w:t>
      </w:r>
    </w:p>
    <w:p w:rsidR="00E363E0" w:rsidRPr="00821D0F" w:rsidRDefault="00E363E0" w:rsidP="00E363E0">
      <w:pPr>
        <w:pStyle w:val="BodyText"/>
        <w:rPr>
          <w:sz w:val="20"/>
          <w:szCs w:val="20"/>
        </w:rPr>
      </w:pPr>
      <w:r w:rsidRPr="00821D0F">
        <w:rPr>
          <w:sz w:val="20"/>
          <w:szCs w:val="20"/>
        </w:rPr>
        <w:t>The act of altering or modifying resources in order to obtain potential benefits.</w:t>
      </w:r>
    </w:p>
    <w:p w:rsidR="00E363E0" w:rsidRPr="00821D0F" w:rsidRDefault="00E363E0" w:rsidP="00E363E0">
      <w:pPr>
        <w:pStyle w:val="Heading8"/>
        <w:rPr>
          <w:sz w:val="20"/>
          <w:szCs w:val="20"/>
        </w:rPr>
      </w:pPr>
      <w:r w:rsidRPr="00821D0F">
        <w:rPr>
          <w:sz w:val="20"/>
          <w:szCs w:val="20"/>
        </w:rPr>
        <w:t>Environment</w:t>
      </w:r>
    </w:p>
    <w:p w:rsidR="00E363E0" w:rsidRPr="00821D0F" w:rsidRDefault="00E363E0" w:rsidP="00E363E0">
      <w:pPr>
        <w:pStyle w:val="BodyText"/>
        <w:rPr>
          <w:sz w:val="20"/>
          <w:szCs w:val="20"/>
        </w:rPr>
      </w:pPr>
      <w:r w:rsidRPr="00821D0F">
        <w:rPr>
          <w:sz w:val="20"/>
          <w:szCs w:val="20"/>
        </w:rPr>
        <w:t>The external circumstances, conditions and objects that affect the existence and development of individual organism or group. These circumstances include biophysical, social, economic, historical, cultural and political aspects.</w:t>
      </w:r>
    </w:p>
    <w:p w:rsidR="00E363E0" w:rsidRPr="00821D0F" w:rsidRDefault="00E363E0" w:rsidP="00E363E0">
      <w:pPr>
        <w:pStyle w:val="Heading8"/>
        <w:rPr>
          <w:bCs/>
          <w:sz w:val="20"/>
          <w:szCs w:val="20"/>
        </w:rPr>
      </w:pPr>
      <w:r w:rsidRPr="00821D0F">
        <w:rPr>
          <w:bCs/>
          <w:sz w:val="20"/>
          <w:szCs w:val="20"/>
        </w:rPr>
        <w:t>Environmental impact</w:t>
      </w:r>
    </w:p>
    <w:p w:rsidR="00E363E0" w:rsidRPr="00821D0F" w:rsidRDefault="00E363E0" w:rsidP="00E363E0">
      <w:pPr>
        <w:pStyle w:val="BodyText"/>
        <w:rPr>
          <w:sz w:val="20"/>
          <w:szCs w:val="20"/>
        </w:rPr>
      </w:pPr>
      <w:r w:rsidRPr="00821D0F">
        <w:rPr>
          <w:sz w:val="20"/>
          <w:szCs w:val="20"/>
        </w:rPr>
        <w:t>The degree of change in an environment resulting from the effect of an activity on the environment, whether desirable or undesirable. Impacts may be the direct consequence of an organization’s activities or may be indirectly caused by them. Impact can be positive or negative.</w:t>
      </w:r>
    </w:p>
    <w:p w:rsidR="00E363E0" w:rsidRPr="00821D0F" w:rsidRDefault="00E363E0" w:rsidP="00E363E0">
      <w:pPr>
        <w:pStyle w:val="Heading8"/>
        <w:spacing w:line="360" w:lineRule="auto"/>
        <w:rPr>
          <w:bCs/>
          <w:sz w:val="20"/>
          <w:szCs w:val="20"/>
        </w:rPr>
      </w:pPr>
      <w:r w:rsidRPr="00821D0F">
        <w:rPr>
          <w:bCs/>
          <w:sz w:val="20"/>
          <w:szCs w:val="20"/>
        </w:rPr>
        <w:t xml:space="preserve">Environmental Impact Assessment </w:t>
      </w:r>
    </w:p>
    <w:p w:rsidR="00E363E0" w:rsidRPr="00821D0F" w:rsidRDefault="00E363E0" w:rsidP="00E363E0">
      <w:pPr>
        <w:pStyle w:val="BodyText"/>
        <w:rPr>
          <w:sz w:val="20"/>
          <w:szCs w:val="20"/>
        </w:rPr>
      </w:pPr>
      <w:r w:rsidRPr="00821D0F">
        <w:rPr>
          <w:sz w:val="20"/>
          <w:szCs w:val="20"/>
        </w:rPr>
        <w:t>Is a process which is used to identify, predict and assess the potential environmental impacts of a proposed development on the environment.</w:t>
      </w:r>
    </w:p>
    <w:p w:rsidR="00E363E0" w:rsidRPr="00821D0F" w:rsidRDefault="00E363E0" w:rsidP="00E363E0">
      <w:pPr>
        <w:pStyle w:val="Heading8"/>
        <w:rPr>
          <w:sz w:val="20"/>
          <w:szCs w:val="20"/>
        </w:rPr>
      </w:pPr>
      <w:r w:rsidRPr="00821D0F">
        <w:rPr>
          <w:sz w:val="20"/>
          <w:szCs w:val="20"/>
        </w:rPr>
        <w:t>Evaluation</w:t>
      </w:r>
    </w:p>
    <w:p w:rsidR="00E363E0" w:rsidRPr="00821D0F" w:rsidRDefault="00E363E0" w:rsidP="00E363E0">
      <w:pPr>
        <w:pStyle w:val="ListBullet2"/>
        <w:numPr>
          <w:ilvl w:val="0"/>
          <w:numId w:val="0"/>
        </w:numPr>
        <w:spacing w:line="360" w:lineRule="auto"/>
        <w:jc w:val="both"/>
        <w:rPr>
          <w:rFonts w:ascii="Arial" w:hAnsi="Arial" w:cs="Arial"/>
          <w:sz w:val="20"/>
          <w:szCs w:val="20"/>
        </w:rPr>
      </w:pPr>
      <w:r w:rsidRPr="00821D0F">
        <w:rPr>
          <w:rStyle w:val="BodyTextChar"/>
          <w:sz w:val="20"/>
          <w:szCs w:val="20"/>
        </w:rPr>
        <w:t>The process of weighing information or the act of making valued judgments</w:t>
      </w:r>
      <w:r>
        <w:rPr>
          <w:rStyle w:val="BodyTextChar"/>
          <w:sz w:val="20"/>
          <w:szCs w:val="20"/>
        </w:rPr>
        <w:t>.</w:t>
      </w:r>
      <w:r w:rsidRPr="00821D0F">
        <w:rPr>
          <w:rFonts w:ascii="Arial" w:hAnsi="Arial" w:cs="Arial"/>
          <w:sz w:val="20"/>
          <w:szCs w:val="20"/>
        </w:rPr>
        <w:t xml:space="preserve"> </w:t>
      </w:r>
    </w:p>
    <w:p w:rsidR="00E363E0" w:rsidRPr="00821D0F" w:rsidRDefault="00E363E0" w:rsidP="00E363E0">
      <w:pPr>
        <w:pStyle w:val="Heading8"/>
        <w:spacing w:line="360" w:lineRule="auto"/>
        <w:jc w:val="both"/>
        <w:rPr>
          <w:sz w:val="20"/>
          <w:szCs w:val="20"/>
        </w:rPr>
      </w:pPr>
      <w:r w:rsidRPr="00821D0F">
        <w:rPr>
          <w:sz w:val="20"/>
          <w:szCs w:val="20"/>
        </w:rPr>
        <w:t>Interested and Affected Parties</w:t>
      </w:r>
    </w:p>
    <w:p w:rsidR="00E363E0" w:rsidRPr="00821D0F" w:rsidRDefault="00E363E0" w:rsidP="00E363E0">
      <w:pPr>
        <w:pStyle w:val="BodyTextIndent2"/>
        <w:ind w:left="0"/>
        <w:rPr>
          <w:sz w:val="20"/>
          <w:szCs w:val="20"/>
        </w:rPr>
      </w:pPr>
      <w:r w:rsidRPr="00821D0F">
        <w:rPr>
          <w:sz w:val="20"/>
          <w:szCs w:val="20"/>
        </w:rPr>
        <w:t>Individual or groups concerned and or affected with an activity and its consequences.</w:t>
      </w:r>
    </w:p>
    <w:p w:rsidR="00E363E0" w:rsidRPr="0087142B" w:rsidRDefault="00E363E0" w:rsidP="00E363E0">
      <w:pPr>
        <w:pStyle w:val="Heading1"/>
        <w:pageBreakBefore/>
        <w:pBdr>
          <w:top w:val="none" w:sz="0" w:space="0" w:color="auto"/>
          <w:left w:val="none" w:sz="0" w:space="0" w:color="auto"/>
          <w:bottom w:val="none" w:sz="0" w:space="0" w:color="auto"/>
          <w:right w:val="none" w:sz="0" w:space="0" w:color="auto"/>
        </w:pBdr>
        <w:jc w:val="left"/>
        <w:rPr>
          <w:szCs w:val="24"/>
        </w:rPr>
      </w:pPr>
      <w:bookmarkStart w:id="3" w:name="_Toc159987467"/>
      <w:r w:rsidRPr="0087142B">
        <w:rPr>
          <w:szCs w:val="24"/>
        </w:rPr>
        <w:t>ABBREVIATION</w:t>
      </w:r>
      <w:r>
        <w:rPr>
          <w:szCs w:val="24"/>
        </w:rPr>
        <w:t>S</w:t>
      </w:r>
      <w:bookmarkEnd w:id="3"/>
    </w:p>
    <w:p w:rsidR="00E363E0" w:rsidRPr="005D140B" w:rsidRDefault="00E363E0" w:rsidP="00E363E0">
      <w:pPr>
        <w:pStyle w:val="Footer"/>
        <w:tabs>
          <w:tab w:val="clear" w:pos="4320"/>
          <w:tab w:val="clear" w:pos="8640"/>
        </w:tabs>
        <w:rPr>
          <w:rFonts w:ascii="Arial" w:hAnsi="Arial" w:cs="Arial"/>
        </w:rPr>
      </w:pPr>
    </w:p>
    <w:tbl>
      <w:tblPr>
        <w:tblpPr w:leftFromText="180" w:rightFromText="180" w:vertAnchor="page" w:horzAnchor="margin" w:tblpXSpec="center" w:tblpY="2341"/>
        <w:tblW w:w="8767" w:type="dxa"/>
        <w:tblLook w:val="00A0"/>
      </w:tblPr>
      <w:tblGrid>
        <w:gridCol w:w="1558"/>
        <w:gridCol w:w="7209"/>
      </w:tblGrid>
      <w:tr w:rsidR="00E363E0" w:rsidRPr="005D140B">
        <w:tc>
          <w:tcPr>
            <w:tcW w:w="1558"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 xml:space="preserve">DEA </w:t>
            </w:r>
          </w:p>
        </w:tc>
        <w:tc>
          <w:tcPr>
            <w:tcW w:w="7209"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 xml:space="preserve">Department of Environmental Affairs </w:t>
            </w:r>
          </w:p>
        </w:tc>
      </w:tr>
      <w:tr w:rsidR="00E363E0" w:rsidRPr="005D140B">
        <w:tc>
          <w:tcPr>
            <w:tcW w:w="1558"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 xml:space="preserve">EIA </w:t>
            </w:r>
          </w:p>
        </w:tc>
        <w:tc>
          <w:tcPr>
            <w:tcW w:w="7209"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Environmental Impact Assessment</w:t>
            </w:r>
          </w:p>
        </w:tc>
      </w:tr>
      <w:tr w:rsidR="00E363E0" w:rsidRPr="005D140B">
        <w:tc>
          <w:tcPr>
            <w:tcW w:w="1558"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EAP</w:t>
            </w:r>
          </w:p>
        </w:tc>
        <w:tc>
          <w:tcPr>
            <w:tcW w:w="7209"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Environmental Assessment Practitioner</w:t>
            </w:r>
          </w:p>
        </w:tc>
      </w:tr>
      <w:tr w:rsidR="00E363E0" w:rsidRPr="005D140B">
        <w:tc>
          <w:tcPr>
            <w:tcW w:w="1558"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EIR</w:t>
            </w:r>
          </w:p>
        </w:tc>
        <w:tc>
          <w:tcPr>
            <w:tcW w:w="7209"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Environmental Impact Report</w:t>
            </w:r>
          </w:p>
        </w:tc>
      </w:tr>
      <w:tr w:rsidR="00E363E0" w:rsidRPr="005D140B">
        <w:trPr>
          <w:trHeight w:val="489"/>
        </w:trPr>
        <w:tc>
          <w:tcPr>
            <w:tcW w:w="1558"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EMP</w:t>
            </w:r>
          </w:p>
        </w:tc>
        <w:tc>
          <w:tcPr>
            <w:tcW w:w="7209"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Environmental Management Plan</w:t>
            </w:r>
          </w:p>
        </w:tc>
      </w:tr>
      <w:tr w:rsidR="00E363E0" w:rsidRPr="005D140B">
        <w:trPr>
          <w:trHeight w:val="489"/>
        </w:trPr>
        <w:tc>
          <w:tcPr>
            <w:tcW w:w="1558"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Pr>
                <w:sz w:val="22"/>
                <w:szCs w:val="22"/>
              </w:rPr>
              <w:t>HESSA</w:t>
            </w:r>
          </w:p>
        </w:tc>
        <w:tc>
          <w:tcPr>
            <w:tcW w:w="7209"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Pr>
                <w:sz w:val="22"/>
                <w:szCs w:val="22"/>
              </w:rPr>
              <w:t>Nzumbululo Heritage Solutions South Africa</w:t>
            </w:r>
          </w:p>
        </w:tc>
      </w:tr>
      <w:tr w:rsidR="00E363E0" w:rsidRPr="005D140B">
        <w:tc>
          <w:tcPr>
            <w:tcW w:w="1558"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Pr>
                <w:sz w:val="22"/>
                <w:szCs w:val="22"/>
              </w:rPr>
              <w:t>I&amp;A</w:t>
            </w:r>
            <w:r w:rsidR="00BC11ED">
              <w:rPr>
                <w:sz w:val="22"/>
                <w:szCs w:val="22"/>
              </w:rPr>
              <w:t>p</w:t>
            </w:r>
            <w:r>
              <w:rPr>
                <w:sz w:val="22"/>
                <w:szCs w:val="22"/>
              </w:rPr>
              <w:t>s</w:t>
            </w:r>
          </w:p>
        </w:tc>
        <w:tc>
          <w:tcPr>
            <w:tcW w:w="7209"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Pr>
                <w:sz w:val="22"/>
                <w:szCs w:val="22"/>
              </w:rPr>
              <w:t>Interested and Affected Parties</w:t>
            </w:r>
          </w:p>
        </w:tc>
      </w:tr>
      <w:tr w:rsidR="00E363E0" w:rsidRPr="005D140B">
        <w:tc>
          <w:tcPr>
            <w:tcW w:w="1558"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NEMA</w:t>
            </w:r>
          </w:p>
        </w:tc>
        <w:tc>
          <w:tcPr>
            <w:tcW w:w="7209"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National Environmental Management Act (Act No: 107 of 1998)</w:t>
            </w:r>
          </w:p>
        </w:tc>
      </w:tr>
      <w:tr w:rsidR="00E363E0" w:rsidRPr="005D140B">
        <w:tc>
          <w:tcPr>
            <w:tcW w:w="1558"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PoSEIA</w:t>
            </w:r>
          </w:p>
        </w:tc>
        <w:tc>
          <w:tcPr>
            <w:tcW w:w="7209"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 xml:space="preserve">Plan of Study for Environmental Impact Assessment </w:t>
            </w:r>
          </w:p>
        </w:tc>
      </w:tr>
      <w:tr w:rsidR="00E363E0" w:rsidRPr="005D140B">
        <w:tc>
          <w:tcPr>
            <w:tcW w:w="1558"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PPP</w:t>
            </w:r>
          </w:p>
        </w:tc>
        <w:tc>
          <w:tcPr>
            <w:tcW w:w="7209" w:type="dxa"/>
            <w:tcBorders>
              <w:top w:val="single" w:sz="4" w:space="0" w:color="auto"/>
              <w:left w:val="single" w:sz="4" w:space="0" w:color="auto"/>
              <w:bottom w:val="single" w:sz="4" w:space="0" w:color="auto"/>
              <w:right w:val="single" w:sz="4" w:space="0" w:color="auto"/>
            </w:tcBorders>
          </w:tcPr>
          <w:p w:rsidR="00E363E0" w:rsidRPr="00AA2315" w:rsidRDefault="00E363E0" w:rsidP="00E363E0">
            <w:pPr>
              <w:pStyle w:val="BodyText"/>
              <w:rPr>
                <w:sz w:val="22"/>
                <w:szCs w:val="22"/>
              </w:rPr>
            </w:pPr>
            <w:r w:rsidRPr="00AA2315">
              <w:rPr>
                <w:sz w:val="22"/>
                <w:szCs w:val="22"/>
              </w:rPr>
              <w:t>Public Participation Process</w:t>
            </w:r>
          </w:p>
        </w:tc>
      </w:tr>
    </w:tbl>
    <w:p w:rsidR="00E363E0" w:rsidRDefault="00E363E0" w:rsidP="00E363E0">
      <w:pPr>
        <w:pStyle w:val="Heading2"/>
        <w:rPr>
          <w:sz w:val="28"/>
          <w:szCs w:val="28"/>
        </w:rPr>
      </w:pPr>
    </w:p>
    <w:p w:rsidR="00E363E0" w:rsidRDefault="00E363E0" w:rsidP="00E363E0"/>
    <w:p w:rsidR="00E363E0" w:rsidRDefault="00E363E0" w:rsidP="00E363E0"/>
    <w:p w:rsidR="00E363E0" w:rsidRDefault="00E363E0" w:rsidP="00E363E0"/>
    <w:p w:rsidR="00E363E0" w:rsidRDefault="00E363E0" w:rsidP="00E363E0"/>
    <w:p w:rsidR="00E363E0" w:rsidRDefault="00E363E0" w:rsidP="00E363E0"/>
    <w:p w:rsidR="00E363E0" w:rsidRDefault="00E363E0" w:rsidP="00E363E0"/>
    <w:p w:rsidR="00E363E0" w:rsidRDefault="00E363E0" w:rsidP="00E363E0"/>
    <w:p w:rsidR="00E363E0" w:rsidRDefault="00E363E0" w:rsidP="00E363E0"/>
    <w:p w:rsidR="00E363E0" w:rsidRDefault="00E363E0" w:rsidP="00E363E0"/>
    <w:p w:rsidR="00E363E0" w:rsidRDefault="00E363E0" w:rsidP="00E363E0"/>
    <w:p w:rsidR="00E363E0" w:rsidRDefault="00E363E0" w:rsidP="00E363E0"/>
    <w:p w:rsidR="00E363E0" w:rsidRDefault="00E363E0" w:rsidP="00E363E0"/>
    <w:p w:rsidR="00E363E0" w:rsidRDefault="00E363E0" w:rsidP="00E363E0"/>
    <w:p w:rsidR="00E363E0" w:rsidRDefault="00E363E0" w:rsidP="00E363E0"/>
    <w:p w:rsidR="00E363E0" w:rsidRPr="00821D0F" w:rsidRDefault="00E363E0" w:rsidP="00E363E0"/>
    <w:p w:rsidR="00E363E0" w:rsidRDefault="00E363E0" w:rsidP="00E363E0">
      <w:pPr>
        <w:pStyle w:val="Heading9"/>
        <w:jc w:val="left"/>
        <w:rPr>
          <w:szCs w:val="28"/>
        </w:rPr>
        <w:sectPr w:rsidR="00E363E0">
          <w:headerReference w:type="default" r:id="rId7"/>
          <w:footerReference w:type="even" r:id="rId8"/>
          <w:footerReference w:type="default" r:id="rId9"/>
          <w:pgSz w:w="12240" w:h="15840"/>
          <w:pgMar w:top="902" w:right="902" w:bottom="902" w:left="902" w:header="709" w:footer="1026" w:gutter="0"/>
          <w:pgNumType w:start="1"/>
          <w:cols w:space="708"/>
          <w:docGrid w:linePitch="360"/>
        </w:sectPr>
      </w:pPr>
    </w:p>
    <w:p w:rsidR="00314BC1" w:rsidRPr="00E86B47" w:rsidRDefault="00E363E0" w:rsidP="00314BC1">
      <w:pPr>
        <w:jc w:val="center"/>
        <w:rPr>
          <w:rFonts w:ascii="Arial" w:hAnsi="Arial" w:cs="Arial"/>
          <w:b/>
          <w:sz w:val="28"/>
          <w:szCs w:val="28"/>
        </w:rPr>
      </w:pPr>
      <w:r w:rsidRPr="002A42F4">
        <w:rPr>
          <w:rFonts w:ascii="Arial" w:hAnsi="Arial" w:cs="Arial"/>
          <w:sz w:val="28"/>
          <w:szCs w:val="28"/>
          <w:lang w:val="en-US"/>
        </w:rPr>
        <w:t>PROPOSED CONSTRUCTION</w:t>
      </w:r>
      <w:r w:rsidR="00314BC1" w:rsidRPr="002A42F4">
        <w:rPr>
          <w:rFonts w:ascii="Arial" w:hAnsi="Arial" w:cs="Arial"/>
          <w:b/>
          <w:sz w:val="28"/>
          <w:szCs w:val="28"/>
        </w:rPr>
        <w:t xml:space="preserve"> OF A 400KV + - 250 KM POWER LINE FROM BORUTHO SUBSTATION IN MOKOPANE TO BOKMAKIERIE SUBSTATION IN LIMPOPO PROVINCE.</w:t>
      </w:r>
    </w:p>
    <w:p w:rsidR="00E363E0" w:rsidRPr="006C26EC" w:rsidRDefault="00E363E0" w:rsidP="00E363E0">
      <w:pPr>
        <w:pStyle w:val="Heading9"/>
        <w:rPr>
          <w:sz w:val="28"/>
          <w:lang w:val="en-US"/>
        </w:rPr>
      </w:pPr>
    </w:p>
    <w:p w:rsidR="00E363E0" w:rsidRPr="003E212E" w:rsidRDefault="00E363E0" w:rsidP="00E363E0">
      <w:pPr>
        <w:pStyle w:val="Heading1"/>
        <w:pBdr>
          <w:top w:val="none" w:sz="0" w:space="0" w:color="auto"/>
          <w:left w:val="none" w:sz="0" w:space="0" w:color="auto"/>
          <w:bottom w:val="none" w:sz="0" w:space="0" w:color="auto"/>
          <w:right w:val="none" w:sz="0" w:space="0" w:color="auto"/>
        </w:pBdr>
        <w:rPr>
          <w:szCs w:val="28"/>
        </w:rPr>
      </w:pPr>
      <w:bookmarkStart w:id="4" w:name="_Toc159987468"/>
      <w:r w:rsidRPr="003E212E">
        <w:rPr>
          <w:rFonts w:ascii="Arial,Bold" w:hAnsi="Arial,Bold" w:cs="Arial,Bold"/>
          <w:bCs w:val="0"/>
          <w:sz w:val="30"/>
          <w:szCs w:val="30"/>
          <w:lang w:val="en-US"/>
        </w:rPr>
        <w:t>Plan of Study for EIA</w:t>
      </w:r>
      <w:bookmarkEnd w:id="4"/>
    </w:p>
    <w:p w:rsidR="00E363E0" w:rsidRDefault="00E363E0" w:rsidP="00E363E0">
      <w:pPr>
        <w:pStyle w:val="Heading1"/>
        <w:pBdr>
          <w:top w:val="none" w:sz="0" w:space="0" w:color="auto"/>
          <w:left w:val="none" w:sz="0" w:space="0" w:color="auto"/>
          <w:bottom w:val="none" w:sz="0" w:space="0" w:color="auto"/>
          <w:right w:val="none" w:sz="0" w:space="0" w:color="auto"/>
        </w:pBdr>
        <w:rPr>
          <w:szCs w:val="28"/>
        </w:rPr>
      </w:pPr>
    </w:p>
    <w:p w:rsidR="00E363E0" w:rsidRDefault="00E363E0" w:rsidP="00E363E0">
      <w:pPr>
        <w:pStyle w:val="Heading1"/>
        <w:numPr>
          <w:ilvl w:val="0"/>
          <w:numId w:val="13"/>
        </w:numPr>
        <w:pBdr>
          <w:top w:val="none" w:sz="0" w:space="0" w:color="auto"/>
          <w:left w:val="none" w:sz="0" w:space="0" w:color="auto"/>
          <w:bottom w:val="none" w:sz="0" w:space="0" w:color="auto"/>
          <w:right w:val="none" w:sz="0" w:space="0" w:color="auto"/>
        </w:pBdr>
        <w:jc w:val="left"/>
        <w:rPr>
          <w:bCs w:val="0"/>
          <w:kern w:val="0"/>
          <w:sz w:val="28"/>
          <w:szCs w:val="28"/>
        </w:rPr>
      </w:pPr>
      <w:bookmarkStart w:id="5" w:name="_Toc159987469"/>
      <w:r w:rsidRPr="00821D0F">
        <w:rPr>
          <w:bCs w:val="0"/>
          <w:kern w:val="0"/>
          <w:sz w:val="28"/>
          <w:szCs w:val="28"/>
        </w:rPr>
        <w:t>INTRODUCTION</w:t>
      </w:r>
      <w:bookmarkEnd w:id="5"/>
    </w:p>
    <w:p w:rsidR="006D2E7E" w:rsidRPr="006452E5" w:rsidRDefault="006D2E7E" w:rsidP="006452E5">
      <w:pPr>
        <w:spacing w:line="360" w:lineRule="auto"/>
        <w:jc w:val="both"/>
        <w:rPr>
          <w:rFonts w:ascii="Arial" w:hAnsi="Arial" w:cs="Arial"/>
          <w:szCs w:val="22"/>
        </w:rPr>
      </w:pPr>
      <w:r w:rsidRPr="006452E5">
        <w:rPr>
          <w:rFonts w:ascii="Arial" w:hAnsi="Arial" w:cs="Arial"/>
          <w:szCs w:val="22"/>
        </w:rPr>
        <w:t xml:space="preserve">Nzumbululo Heritage Solutions South Africa (HeSSA) was appointed by Eskom SOC Limited (Transmission) to conduct an Environmental Impact Assessment (EIA) study for the proposed construction of a 250-km-long 400kV transmission powerline and associated substation infrastructure. The powerline will traverse from the west of the Capricorn District to Vhembe District in Limpopo Province. The proposed line will start at Borutho substation in Mokopane to Bokmakierie substation in Nzhelele Limpopo Province. </w:t>
      </w:r>
    </w:p>
    <w:p w:rsidR="00314BC1" w:rsidRPr="006452E5" w:rsidRDefault="00314BC1" w:rsidP="006452E5">
      <w:pPr>
        <w:spacing w:line="360" w:lineRule="auto"/>
        <w:jc w:val="both"/>
        <w:rPr>
          <w:rFonts w:ascii="Arial" w:hAnsi="Arial" w:cs="Arial"/>
        </w:rPr>
      </w:pPr>
      <w:r w:rsidRPr="006452E5">
        <w:rPr>
          <w:rFonts w:ascii="Arial" w:hAnsi="Arial" w:cs="Arial"/>
        </w:rPr>
        <w:t xml:space="preserve">. </w:t>
      </w:r>
    </w:p>
    <w:p w:rsidR="00E363E0" w:rsidRPr="004148AB" w:rsidRDefault="00E363E0" w:rsidP="00E363E0"/>
    <w:p w:rsidR="00E363E0" w:rsidRPr="003E274E" w:rsidRDefault="00E363E0" w:rsidP="00E363E0">
      <w:pPr>
        <w:pStyle w:val="Heading2"/>
        <w:rPr>
          <w:iCs w:val="0"/>
        </w:rPr>
      </w:pPr>
      <w:bookmarkStart w:id="6" w:name="_Toc159987470"/>
      <w:r>
        <w:rPr>
          <w:iCs w:val="0"/>
        </w:rPr>
        <w:t>1.1. BACKGROUND TO THE STUDY</w:t>
      </w:r>
      <w:bookmarkEnd w:id="6"/>
    </w:p>
    <w:p w:rsidR="00314BC1" w:rsidRPr="00795D2E" w:rsidRDefault="00314BC1" w:rsidP="006452E5">
      <w:pPr>
        <w:spacing w:line="360" w:lineRule="auto"/>
        <w:jc w:val="both"/>
        <w:rPr>
          <w:rFonts w:cs="Arial"/>
          <w:szCs w:val="22"/>
        </w:rPr>
      </w:pPr>
      <w:r w:rsidRPr="006452E5">
        <w:rPr>
          <w:rFonts w:ascii="Arial" w:hAnsi="Arial" w:cs="Arial"/>
          <w:szCs w:val="22"/>
        </w:rPr>
        <w:t>The proposed powerline and associated substation works are listed activities as defined by GNR 545 ( Listing Notice 1) Of 18 June 2010 of the National Environmental</w:t>
      </w:r>
      <w:r w:rsidRPr="00795D2E">
        <w:rPr>
          <w:rFonts w:cs="Arial"/>
          <w:szCs w:val="22"/>
        </w:rPr>
        <w:t>:</w:t>
      </w:r>
    </w:p>
    <w:p w:rsidR="00314BC1" w:rsidRPr="006452E5" w:rsidRDefault="00314BC1" w:rsidP="00314BC1">
      <w:pPr>
        <w:autoSpaceDE w:val="0"/>
        <w:autoSpaceDN w:val="0"/>
        <w:adjustRightInd w:val="0"/>
        <w:spacing w:before="100" w:beforeAutospacing="1"/>
        <w:ind w:left="1260" w:hanging="540"/>
        <w:jc w:val="both"/>
        <w:rPr>
          <w:rFonts w:ascii="Arial" w:hAnsi="Arial" w:cs="Arial"/>
          <w:i/>
          <w:iCs/>
          <w:sz w:val="21"/>
          <w:szCs w:val="21"/>
          <w:lang w:val="en-ZA"/>
        </w:rPr>
      </w:pPr>
      <w:r w:rsidRPr="006452E5">
        <w:rPr>
          <w:rFonts w:ascii="Arial" w:hAnsi="Arial" w:cs="Arial"/>
          <w:i/>
          <w:sz w:val="21"/>
          <w:szCs w:val="21"/>
          <w:lang w:val="en-ZA"/>
        </w:rPr>
        <w:t xml:space="preserve">Activity 8 (l): </w:t>
      </w:r>
      <w:r w:rsidRPr="006452E5">
        <w:rPr>
          <w:rFonts w:ascii="Arial" w:hAnsi="Arial" w:cs="Arial"/>
          <w:i/>
          <w:iCs/>
          <w:sz w:val="21"/>
          <w:szCs w:val="21"/>
          <w:lang w:val="en-ZA"/>
        </w:rPr>
        <w:t>“The construction of facilities or infrastructure, for the transmission and distribution  of electricity with a capacity of 275 kolovolts or more, outside an urban area or industrial compex.”</w:t>
      </w:r>
    </w:p>
    <w:p w:rsidR="00314BC1" w:rsidRPr="006452E5" w:rsidRDefault="00314BC1" w:rsidP="006452E5">
      <w:pPr>
        <w:spacing w:before="100" w:beforeAutospacing="1" w:line="360" w:lineRule="auto"/>
        <w:jc w:val="both"/>
        <w:rPr>
          <w:rFonts w:ascii="Arial" w:hAnsi="Arial" w:cs="Arial"/>
          <w:szCs w:val="22"/>
        </w:rPr>
      </w:pPr>
      <w:r w:rsidRPr="006452E5">
        <w:rPr>
          <w:rFonts w:ascii="Arial" w:hAnsi="Arial" w:cs="Arial"/>
          <w:szCs w:val="22"/>
        </w:rPr>
        <w:t>The above mentioned activities requires a full Environmental Impact Assessment (E</w:t>
      </w:r>
      <w:r w:rsidR="00806C20" w:rsidRPr="00806C20">
        <w:rPr>
          <w:rFonts w:ascii="Arial" w:hAnsi="Arial" w:cs="Arial"/>
          <w:szCs w:val="22"/>
        </w:rPr>
        <w:t>IA) study, according to the 2010</w:t>
      </w:r>
      <w:r w:rsidRPr="006452E5">
        <w:rPr>
          <w:rFonts w:ascii="Arial" w:hAnsi="Arial" w:cs="Arial"/>
          <w:szCs w:val="22"/>
        </w:rPr>
        <w:t xml:space="preserve"> Regulations, to inform the application for the environmental authorisation in terms of the National Environmental Management Act, 1998 (Act No. 107 of 1998) (NEMA). The original application for environmental authorisation made on 2</w:t>
      </w:r>
      <w:r w:rsidRPr="006452E5">
        <w:rPr>
          <w:rFonts w:ascii="Arial" w:hAnsi="Arial" w:cs="Arial"/>
          <w:szCs w:val="22"/>
          <w:vertAlign w:val="superscript"/>
        </w:rPr>
        <w:t>nd</w:t>
      </w:r>
      <w:r w:rsidRPr="006452E5">
        <w:rPr>
          <w:rFonts w:ascii="Arial" w:hAnsi="Arial" w:cs="Arial"/>
          <w:szCs w:val="22"/>
        </w:rPr>
        <w:t xml:space="preserve"> February 2012 The lead environmental authority for this application is the Department of Environmental Affairs (DEA). As such an EIA application was lodged with DEA (application reference 12/12/20/1912). Acknowledgement letter is attached in Appendix 1. </w:t>
      </w:r>
    </w:p>
    <w:p w:rsidR="00E363E0" w:rsidRPr="00821D0F" w:rsidRDefault="00E363E0" w:rsidP="00E363E0">
      <w:pPr>
        <w:pStyle w:val="BodyText"/>
        <w:rPr>
          <w:sz w:val="22"/>
          <w:szCs w:val="22"/>
        </w:rPr>
      </w:pPr>
    </w:p>
    <w:p w:rsidR="00E363E0" w:rsidRDefault="00E363E0" w:rsidP="00E363E0">
      <w:pPr>
        <w:pStyle w:val="BodyText"/>
        <w:rPr>
          <w:sz w:val="22"/>
          <w:szCs w:val="22"/>
        </w:rPr>
      </w:pPr>
      <w:r w:rsidRPr="00821D0F">
        <w:rPr>
          <w:sz w:val="22"/>
          <w:szCs w:val="22"/>
        </w:rPr>
        <w:t xml:space="preserve">This </w:t>
      </w:r>
      <w:r>
        <w:rPr>
          <w:sz w:val="22"/>
          <w:szCs w:val="22"/>
        </w:rPr>
        <w:t>P</w:t>
      </w:r>
      <w:r w:rsidRPr="00821D0F">
        <w:rPr>
          <w:sz w:val="22"/>
          <w:szCs w:val="22"/>
        </w:rPr>
        <w:t xml:space="preserve">lan of </w:t>
      </w:r>
      <w:r>
        <w:rPr>
          <w:sz w:val="22"/>
          <w:szCs w:val="22"/>
        </w:rPr>
        <w:t>S</w:t>
      </w:r>
      <w:r w:rsidRPr="00821D0F">
        <w:rPr>
          <w:sz w:val="22"/>
          <w:szCs w:val="22"/>
        </w:rPr>
        <w:t>tudy for E</w:t>
      </w:r>
      <w:r>
        <w:rPr>
          <w:sz w:val="22"/>
          <w:szCs w:val="22"/>
        </w:rPr>
        <w:t xml:space="preserve">nvironmental </w:t>
      </w:r>
      <w:r w:rsidRPr="00821D0F">
        <w:rPr>
          <w:sz w:val="22"/>
          <w:szCs w:val="22"/>
        </w:rPr>
        <w:t>I</w:t>
      </w:r>
      <w:r>
        <w:rPr>
          <w:sz w:val="22"/>
          <w:szCs w:val="22"/>
        </w:rPr>
        <w:t xml:space="preserve">mpact </w:t>
      </w:r>
      <w:r w:rsidRPr="00821D0F">
        <w:rPr>
          <w:sz w:val="22"/>
          <w:szCs w:val="22"/>
        </w:rPr>
        <w:t>A</w:t>
      </w:r>
      <w:r>
        <w:rPr>
          <w:sz w:val="22"/>
          <w:szCs w:val="22"/>
        </w:rPr>
        <w:t>ssessment</w:t>
      </w:r>
      <w:r w:rsidRPr="00821D0F">
        <w:rPr>
          <w:sz w:val="22"/>
          <w:szCs w:val="22"/>
        </w:rPr>
        <w:t xml:space="preserve"> </w:t>
      </w:r>
      <w:r>
        <w:rPr>
          <w:sz w:val="22"/>
          <w:szCs w:val="22"/>
        </w:rPr>
        <w:t xml:space="preserve">(PoSEIA) </w:t>
      </w:r>
      <w:r w:rsidRPr="00821D0F">
        <w:rPr>
          <w:sz w:val="22"/>
          <w:szCs w:val="22"/>
        </w:rPr>
        <w:t>has been prepared in order to meet the requirements of the Environmental Impact Assessment (EIA) regulations and guidelines as outlined in Regulation 29 published in Government Notice No. R385 of April 2006</w:t>
      </w:r>
      <w:r>
        <w:rPr>
          <w:sz w:val="22"/>
          <w:szCs w:val="22"/>
        </w:rPr>
        <w:t xml:space="preserve"> and Regulation 28 of Government Notice 543 which was enforced 2 August 2010</w:t>
      </w:r>
      <w:r w:rsidRPr="00821D0F">
        <w:rPr>
          <w:sz w:val="22"/>
          <w:szCs w:val="22"/>
        </w:rPr>
        <w:t>.</w:t>
      </w:r>
      <w:r w:rsidRPr="00821D0F" w:rsidDel="00A02263">
        <w:rPr>
          <w:sz w:val="22"/>
          <w:szCs w:val="22"/>
        </w:rPr>
        <w:t xml:space="preserve"> </w:t>
      </w:r>
    </w:p>
    <w:p w:rsidR="00E363E0" w:rsidRPr="003E274E" w:rsidRDefault="00E363E0" w:rsidP="00E363E0">
      <w:pPr>
        <w:pStyle w:val="BodyText"/>
        <w:rPr>
          <w:sz w:val="22"/>
          <w:szCs w:val="22"/>
        </w:rPr>
      </w:pPr>
    </w:p>
    <w:p w:rsidR="00E363E0" w:rsidRPr="003E274E" w:rsidRDefault="00E363E0" w:rsidP="00E363E0">
      <w:pPr>
        <w:autoSpaceDE w:val="0"/>
        <w:autoSpaceDN w:val="0"/>
        <w:adjustRightInd w:val="0"/>
        <w:spacing w:line="360" w:lineRule="auto"/>
        <w:jc w:val="both"/>
        <w:rPr>
          <w:rFonts w:ascii="Arial" w:hAnsi="Arial" w:cs="Arial"/>
          <w:sz w:val="22"/>
          <w:szCs w:val="22"/>
        </w:rPr>
      </w:pPr>
      <w:r w:rsidRPr="003E274E">
        <w:rPr>
          <w:rFonts w:ascii="Arial" w:hAnsi="Arial" w:cs="Arial"/>
          <w:sz w:val="22"/>
          <w:szCs w:val="22"/>
          <w:lang w:val="en-US"/>
        </w:rPr>
        <w:t>The EIA process commenced in</w:t>
      </w:r>
      <w:r w:rsidR="00806C20">
        <w:rPr>
          <w:rFonts w:ascii="Arial" w:hAnsi="Arial" w:cs="Arial"/>
          <w:sz w:val="22"/>
          <w:szCs w:val="22"/>
          <w:lang w:val="en-US"/>
        </w:rPr>
        <w:t xml:space="preserve"> February</w:t>
      </w:r>
      <w:r>
        <w:rPr>
          <w:rFonts w:ascii="Arial" w:hAnsi="Arial" w:cs="Arial"/>
          <w:sz w:val="22"/>
          <w:szCs w:val="22"/>
          <w:lang w:val="en-US"/>
        </w:rPr>
        <w:t xml:space="preserve"> </w:t>
      </w:r>
      <w:r w:rsidRPr="003E274E">
        <w:rPr>
          <w:rFonts w:ascii="Arial" w:hAnsi="Arial" w:cs="Arial"/>
          <w:sz w:val="22"/>
          <w:szCs w:val="22"/>
          <w:lang w:val="en-US"/>
        </w:rPr>
        <w:t>20</w:t>
      </w:r>
      <w:r>
        <w:rPr>
          <w:rFonts w:ascii="Arial" w:hAnsi="Arial" w:cs="Arial"/>
          <w:sz w:val="22"/>
          <w:szCs w:val="22"/>
          <w:lang w:val="en-US"/>
        </w:rPr>
        <w:t>1</w:t>
      </w:r>
      <w:r w:rsidR="00806C20">
        <w:rPr>
          <w:rFonts w:ascii="Arial" w:hAnsi="Arial" w:cs="Arial"/>
          <w:sz w:val="22"/>
          <w:szCs w:val="22"/>
          <w:lang w:val="en-US"/>
        </w:rPr>
        <w:t>2</w:t>
      </w:r>
      <w:r w:rsidRPr="003E274E">
        <w:rPr>
          <w:rFonts w:ascii="Arial" w:hAnsi="Arial" w:cs="Arial"/>
          <w:sz w:val="22"/>
          <w:szCs w:val="22"/>
          <w:lang w:val="en-US"/>
        </w:rPr>
        <w:t xml:space="preserve"> with a</w:t>
      </w:r>
      <w:r>
        <w:rPr>
          <w:rFonts w:ascii="Arial" w:hAnsi="Arial" w:cs="Arial"/>
          <w:sz w:val="22"/>
          <w:szCs w:val="22"/>
          <w:lang w:val="en-US"/>
        </w:rPr>
        <w:t xml:space="preserve"> submission of an Application form to</w:t>
      </w:r>
      <w:r w:rsidRPr="003E274E">
        <w:rPr>
          <w:rFonts w:ascii="Arial" w:hAnsi="Arial" w:cs="Arial"/>
          <w:sz w:val="22"/>
          <w:szCs w:val="22"/>
          <w:lang w:val="en-US"/>
        </w:rPr>
        <w:t xml:space="preserve"> Department of Environmental Affairs  </w:t>
      </w:r>
      <w:r>
        <w:rPr>
          <w:rFonts w:ascii="Arial" w:hAnsi="Arial" w:cs="Arial"/>
          <w:sz w:val="22"/>
          <w:szCs w:val="22"/>
          <w:lang w:val="en-US"/>
        </w:rPr>
        <w:t>(</w:t>
      </w:r>
      <w:r w:rsidRPr="003E274E">
        <w:rPr>
          <w:rFonts w:ascii="Arial" w:hAnsi="Arial" w:cs="Arial"/>
          <w:sz w:val="22"/>
          <w:szCs w:val="22"/>
          <w:lang w:val="en-US"/>
        </w:rPr>
        <w:t>DEA</w:t>
      </w:r>
      <w:r>
        <w:rPr>
          <w:rFonts w:ascii="Arial" w:hAnsi="Arial" w:cs="Arial"/>
          <w:sz w:val="22"/>
          <w:szCs w:val="22"/>
          <w:lang w:val="en-US"/>
        </w:rPr>
        <w:t>).</w:t>
      </w:r>
      <w:r w:rsidRPr="003E274E">
        <w:rPr>
          <w:rFonts w:ascii="Arial" w:hAnsi="Arial" w:cs="Arial"/>
          <w:sz w:val="22"/>
          <w:szCs w:val="22"/>
          <w:lang w:val="en-US"/>
        </w:rPr>
        <w:t xml:space="preserve"> The first phase of the EIA proces</w:t>
      </w:r>
      <w:r>
        <w:rPr>
          <w:rFonts w:ascii="Arial" w:hAnsi="Arial" w:cs="Arial"/>
          <w:sz w:val="22"/>
          <w:szCs w:val="22"/>
          <w:lang w:val="en-US"/>
        </w:rPr>
        <w:t>s, the Scoping Phase, culminated</w:t>
      </w:r>
      <w:r w:rsidRPr="003E274E">
        <w:rPr>
          <w:rFonts w:ascii="Arial" w:hAnsi="Arial" w:cs="Arial"/>
          <w:sz w:val="22"/>
          <w:szCs w:val="22"/>
          <w:lang w:val="en-US"/>
        </w:rPr>
        <w:t xml:space="preserve"> in the production of a Scoping Report</w:t>
      </w:r>
      <w:r>
        <w:rPr>
          <w:rFonts w:ascii="Arial" w:hAnsi="Arial" w:cs="Arial"/>
          <w:sz w:val="22"/>
          <w:szCs w:val="22"/>
          <w:lang w:val="en-US"/>
        </w:rPr>
        <w:t>,</w:t>
      </w:r>
      <w:r w:rsidRPr="003E274E">
        <w:rPr>
          <w:rFonts w:ascii="Arial" w:hAnsi="Arial" w:cs="Arial"/>
          <w:sz w:val="22"/>
          <w:szCs w:val="22"/>
          <w:lang w:val="en-US"/>
        </w:rPr>
        <w:t xml:space="preserve"> which identifies potential environmental impacts and project alternatives</w:t>
      </w:r>
      <w:r>
        <w:rPr>
          <w:rFonts w:ascii="Arial" w:hAnsi="Arial" w:cs="Arial"/>
          <w:sz w:val="22"/>
          <w:szCs w:val="22"/>
          <w:lang w:val="en-US"/>
        </w:rPr>
        <w:t xml:space="preserve">, </w:t>
      </w:r>
      <w:r w:rsidRPr="003E274E">
        <w:rPr>
          <w:rFonts w:ascii="Arial" w:hAnsi="Arial" w:cs="Arial"/>
          <w:sz w:val="22"/>
          <w:szCs w:val="22"/>
          <w:lang w:val="en-US"/>
        </w:rPr>
        <w:t>which require more detailed investigation</w:t>
      </w:r>
      <w:r w:rsidR="002A42F4" w:rsidRPr="003E274E">
        <w:rPr>
          <w:rFonts w:ascii="Arial" w:hAnsi="Arial" w:cs="Arial"/>
          <w:sz w:val="22"/>
          <w:szCs w:val="22"/>
          <w:lang w:val="en-US"/>
        </w:rPr>
        <w:t>.</w:t>
      </w:r>
      <w:r>
        <w:rPr>
          <w:rFonts w:ascii="Arial" w:hAnsi="Arial" w:cs="Arial"/>
          <w:sz w:val="22"/>
          <w:szCs w:val="22"/>
          <w:lang w:val="en-US"/>
        </w:rPr>
        <w:t xml:space="preserve"> </w:t>
      </w:r>
      <w:r w:rsidRPr="003E274E">
        <w:rPr>
          <w:rFonts w:ascii="Arial" w:hAnsi="Arial" w:cs="Arial"/>
          <w:sz w:val="22"/>
          <w:szCs w:val="22"/>
          <w:lang w:val="en-US"/>
        </w:rPr>
        <w:t xml:space="preserve">This PoSEIA has been included in the Scoping Report, in order to </w:t>
      </w:r>
      <w:r>
        <w:rPr>
          <w:rFonts w:ascii="Arial" w:hAnsi="Arial" w:cs="Arial"/>
          <w:sz w:val="22"/>
          <w:szCs w:val="22"/>
          <w:lang w:val="en-US"/>
        </w:rPr>
        <w:t>provide guideline</w:t>
      </w:r>
      <w:r w:rsidRPr="003E274E">
        <w:rPr>
          <w:rFonts w:ascii="Arial" w:hAnsi="Arial" w:cs="Arial"/>
          <w:sz w:val="22"/>
          <w:szCs w:val="22"/>
          <w:lang w:val="en-US"/>
        </w:rPr>
        <w:t xml:space="preserve"> on the scope </w:t>
      </w:r>
      <w:r>
        <w:rPr>
          <w:rFonts w:ascii="Arial" w:hAnsi="Arial" w:cs="Arial"/>
          <w:sz w:val="22"/>
          <w:szCs w:val="22"/>
          <w:lang w:val="en-US"/>
        </w:rPr>
        <w:t xml:space="preserve">and details </w:t>
      </w:r>
      <w:r w:rsidRPr="003E274E">
        <w:rPr>
          <w:rFonts w:ascii="Arial" w:hAnsi="Arial" w:cs="Arial"/>
          <w:sz w:val="22"/>
          <w:szCs w:val="22"/>
          <w:lang w:val="en-US"/>
        </w:rPr>
        <w:t>of work envisaged for the EIA process</w:t>
      </w:r>
      <w:r>
        <w:rPr>
          <w:rFonts w:ascii="Arial" w:hAnsi="Arial" w:cs="Arial"/>
          <w:sz w:val="22"/>
          <w:szCs w:val="22"/>
          <w:lang w:val="en-US"/>
        </w:rPr>
        <w:t xml:space="preserve">. As such in </w:t>
      </w:r>
      <w:r w:rsidRPr="003E274E">
        <w:rPr>
          <w:rFonts w:ascii="Arial" w:hAnsi="Arial" w:cs="Arial"/>
          <w:sz w:val="22"/>
          <w:szCs w:val="22"/>
          <w:lang w:val="en-US"/>
        </w:rPr>
        <w:t>reviewing the</w:t>
      </w:r>
      <w:r>
        <w:rPr>
          <w:rFonts w:ascii="Arial" w:hAnsi="Arial" w:cs="Arial"/>
          <w:sz w:val="22"/>
          <w:szCs w:val="22"/>
          <w:lang w:val="en-US"/>
        </w:rPr>
        <w:t xml:space="preserve"> </w:t>
      </w:r>
      <w:r w:rsidRPr="003E274E">
        <w:rPr>
          <w:rFonts w:ascii="Arial" w:hAnsi="Arial" w:cs="Arial"/>
          <w:sz w:val="22"/>
          <w:szCs w:val="22"/>
          <w:lang w:val="en-US"/>
        </w:rPr>
        <w:t>Scoping Report, DEA will also review the PoSEIA.</w:t>
      </w:r>
    </w:p>
    <w:p w:rsidR="00E363E0" w:rsidRPr="003E274E" w:rsidRDefault="00E363E0" w:rsidP="00E363E0">
      <w:pPr>
        <w:pStyle w:val="BodyText"/>
        <w:rPr>
          <w:sz w:val="22"/>
          <w:szCs w:val="22"/>
        </w:rPr>
      </w:pPr>
    </w:p>
    <w:p w:rsidR="00E363E0" w:rsidRPr="003E274E" w:rsidRDefault="00E363E0" w:rsidP="00E363E0">
      <w:pPr>
        <w:pStyle w:val="Heading2"/>
        <w:rPr>
          <w:iCs w:val="0"/>
        </w:rPr>
      </w:pPr>
      <w:bookmarkStart w:id="7" w:name="_Toc159987471"/>
      <w:r>
        <w:rPr>
          <w:iCs w:val="0"/>
        </w:rPr>
        <w:t>1.2. PURPOSE OF STUDY</w:t>
      </w:r>
      <w:bookmarkEnd w:id="7"/>
    </w:p>
    <w:p w:rsidR="00E363E0" w:rsidRPr="00563AD1" w:rsidRDefault="00E363E0" w:rsidP="00E363E0">
      <w:pPr>
        <w:pStyle w:val="BodyText"/>
        <w:rPr>
          <w:sz w:val="22"/>
          <w:szCs w:val="21"/>
          <w:lang w:val="en-US"/>
        </w:rPr>
      </w:pPr>
      <w:r w:rsidRPr="00563AD1">
        <w:rPr>
          <w:sz w:val="22"/>
        </w:rPr>
        <w:t xml:space="preserve">The purpose of this document is to outline how Nzumbululo Heritage Solutions will undertake the </w:t>
      </w:r>
      <w:r>
        <w:rPr>
          <w:sz w:val="22"/>
        </w:rPr>
        <w:t xml:space="preserve">Environmental </w:t>
      </w:r>
      <w:r w:rsidRPr="00563AD1">
        <w:rPr>
          <w:sz w:val="22"/>
        </w:rPr>
        <w:t xml:space="preserve">Impact Assessment </w:t>
      </w:r>
      <w:r>
        <w:rPr>
          <w:sz w:val="22"/>
        </w:rPr>
        <w:t>study</w:t>
      </w:r>
      <w:r w:rsidRPr="00563AD1">
        <w:rPr>
          <w:sz w:val="22"/>
        </w:rPr>
        <w:t xml:space="preserve"> </w:t>
      </w:r>
      <w:r>
        <w:rPr>
          <w:sz w:val="22"/>
        </w:rPr>
        <w:t xml:space="preserve">as part of a comprehensive </w:t>
      </w:r>
      <w:r w:rsidRPr="00563AD1">
        <w:rPr>
          <w:sz w:val="22"/>
        </w:rPr>
        <w:t>EIA process</w:t>
      </w:r>
      <w:r>
        <w:rPr>
          <w:sz w:val="22"/>
        </w:rPr>
        <w:t xml:space="preserve"> for the proposed development. The PoSEIA</w:t>
      </w:r>
      <w:r w:rsidRPr="00563AD1">
        <w:rPr>
          <w:sz w:val="22"/>
        </w:rPr>
        <w:t xml:space="preserve"> provides information as required for such a document in terms of Regulations 27 to 36 </w:t>
      </w:r>
      <w:r>
        <w:rPr>
          <w:sz w:val="22"/>
        </w:rPr>
        <w:t>as published</w:t>
      </w:r>
      <w:r w:rsidRPr="00563AD1">
        <w:rPr>
          <w:sz w:val="22"/>
        </w:rPr>
        <w:t xml:space="preserve"> in terms of Chapter 5 of the National Environmental Management Act (NEMA) of 1998 (Act 107 of 1998). The PoSEIA indicates the proposed approach to the EIA study in order to </w:t>
      </w:r>
      <w:r w:rsidRPr="00563AD1">
        <w:rPr>
          <w:sz w:val="22"/>
          <w:szCs w:val="21"/>
          <w:lang w:val="en-US"/>
        </w:rPr>
        <w:t>ensure that the next phase of this EIA process satisfies the requirements of DEA by outlining the anticipated process and products of the process.</w:t>
      </w:r>
    </w:p>
    <w:p w:rsidR="00E363E0" w:rsidRPr="00563AD1" w:rsidRDefault="00E363E0" w:rsidP="00E363E0">
      <w:pPr>
        <w:pStyle w:val="BodyText"/>
        <w:rPr>
          <w:sz w:val="22"/>
          <w:szCs w:val="21"/>
          <w:lang w:val="en-US"/>
        </w:rPr>
      </w:pPr>
    </w:p>
    <w:p w:rsidR="00E363E0" w:rsidRPr="00563AD1" w:rsidRDefault="00E363E0" w:rsidP="00E363E0">
      <w:pPr>
        <w:pStyle w:val="BodyText"/>
        <w:rPr>
          <w:sz w:val="22"/>
          <w:szCs w:val="21"/>
          <w:lang w:val="en-US"/>
        </w:rPr>
      </w:pPr>
      <w:r w:rsidRPr="00563AD1">
        <w:rPr>
          <w:sz w:val="22"/>
          <w:szCs w:val="21"/>
          <w:lang w:val="en-US"/>
        </w:rPr>
        <w:t>The overall process is referred to as the Environmental Impact Assessment</w:t>
      </w:r>
      <w:r>
        <w:rPr>
          <w:sz w:val="22"/>
          <w:szCs w:val="21"/>
          <w:lang w:val="en-US"/>
        </w:rPr>
        <w:t xml:space="preserve"> </w:t>
      </w:r>
      <w:r w:rsidRPr="00563AD1">
        <w:rPr>
          <w:sz w:val="22"/>
          <w:szCs w:val="21"/>
          <w:lang w:val="en-US"/>
        </w:rPr>
        <w:t>(EIA) process</w:t>
      </w:r>
      <w:r>
        <w:rPr>
          <w:sz w:val="22"/>
          <w:szCs w:val="21"/>
          <w:lang w:val="en-US"/>
        </w:rPr>
        <w:t xml:space="preserve">, which is </w:t>
      </w:r>
      <w:r w:rsidRPr="00563AD1">
        <w:rPr>
          <w:sz w:val="22"/>
          <w:szCs w:val="21"/>
          <w:lang w:val="en-US"/>
        </w:rPr>
        <w:t>composed of three phases:</w:t>
      </w:r>
    </w:p>
    <w:p w:rsidR="00E363E0" w:rsidRPr="00563AD1" w:rsidRDefault="00E363E0" w:rsidP="00E363E0">
      <w:pPr>
        <w:pStyle w:val="BodyText"/>
        <w:numPr>
          <w:ilvl w:val="0"/>
          <w:numId w:val="5"/>
        </w:numPr>
        <w:rPr>
          <w:sz w:val="22"/>
          <w:szCs w:val="21"/>
          <w:lang w:val="en-US"/>
        </w:rPr>
      </w:pPr>
      <w:r w:rsidRPr="00563AD1">
        <w:rPr>
          <w:sz w:val="22"/>
          <w:szCs w:val="21"/>
          <w:lang w:val="en-US"/>
        </w:rPr>
        <w:t>The Application Phase;</w:t>
      </w:r>
    </w:p>
    <w:p w:rsidR="00E363E0" w:rsidRPr="00563AD1" w:rsidRDefault="00E363E0" w:rsidP="00E363E0">
      <w:pPr>
        <w:pStyle w:val="BodyText"/>
        <w:numPr>
          <w:ilvl w:val="0"/>
          <w:numId w:val="5"/>
        </w:numPr>
        <w:rPr>
          <w:sz w:val="22"/>
          <w:szCs w:val="21"/>
          <w:lang w:val="en-US"/>
        </w:rPr>
      </w:pPr>
      <w:r w:rsidRPr="00563AD1">
        <w:rPr>
          <w:sz w:val="22"/>
          <w:szCs w:val="21"/>
          <w:lang w:val="en-US"/>
        </w:rPr>
        <w:t>The Scoping Report Phase; and</w:t>
      </w:r>
    </w:p>
    <w:p w:rsidR="00E363E0" w:rsidRPr="00563AD1" w:rsidRDefault="00E363E0" w:rsidP="00E363E0">
      <w:pPr>
        <w:pStyle w:val="BodyText"/>
        <w:numPr>
          <w:ilvl w:val="0"/>
          <w:numId w:val="5"/>
        </w:numPr>
        <w:rPr>
          <w:sz w:val="22"/>
          <w:szCs w:val="21"/>
          <w:lang w:val="en-US"/>
        </w:rPr>
      </w:pPr>
      <w:r w:rsidRPr="00563AD1">
        <w:rPr>
          <w:sz w:val="22"/>
          <w:szCs w:val="21"/>
          <w:lang w:val="en-US"/>
        </w:rPr>
        <w:t>The Environmental Impact Assessment Phase</w:t>
      </w:r>
    </w:p>
    <w:p w:rsidR="00E363E0" w:rsidRPr="00821D0F" w:rsidRDefault="00E363E0" w:rsidP="00E363E0">
      <w:pPr>
        <w:pStyle w:val="BodyText"/>
        <w:rPr>
          <w:sz w:val="22"/>
          <w:szCs w:val="22"/>
        </w:rPr>
      </w:pPr>
      <w:bookmarkStart w:id="8" w:name="_Toc100651625"/>
    </w:p>
    <w:p w:rsidR="00E363E0" w:rsidRPr="00563AD1" w:rsidRDefault="00E363E0" w:rsidP="00E363E0">
      <w:pPr>
        <w:pStyle w:val="Heading1"/>
        <w:pBdr>
          <w:top w:val="none" w:sz="0" w:space="0" w:color="auto"/>
          <w:left w:val="none" w:sz="0" w:space="0" w:color="auto"/>
          <w:bottom w:val="none" w:sz="0" w:space="0" w:color="auto"/>
          <w:right w:val="none" w:sz="0" w:space="0" w:color="auto"/>
        </w:pBdr>
        <w:jc w:val="left"/>
        <w:rPr>
          <w:sz w:val="28"/>
          <w:szCs w:val="28"/>
        </w:rPr>
      </w:pPr>
      <w:bookmarkStart w:id="9" w:name="_Toc159987472"/>
      <w:bookmarkStart w:id="10" w:name="_Toc147022439"/>
      <w:bookmarkStart w:id="11" w:name="_Toc100651631"/>
      <w:bookmarkStart w:id="12" w:name="_Toc101761092"/>
      <w:bookmarkStart w:id="13" w:name="_Toc105467216"/>
      <w:bookmarkEnd w:id="8"/>
      <w:r>
        <w:rPr>
          <w:sz w:val="28"/>
          <w:szCs w:val="28"/>
        </w:rPr>
        <w:t>2. PLAN OF STUDY</w:t>
      </w:r>
      <w:bookmarkEnd w:id="9"/>
      <w:r>
        <w:rPr>
          <w:sz w:val="28"/>
          <w:szCs w:val="28"/>
        </w:rPr>
        <w:t xml:space="preserve"> </w:t>
      </w:r>
    </w:p>
    <w:p w:rsidR="00E363E0" w:rsidRDefault="00E363E0" w:rsidP="00E363E0">
      <w:pPr>
        <w:pStyle w:val="Heading2"/>
        <w:rPr>
          <w:iCs w:val="0"/>
        </w:rPr>
      </w:pPr>
      <w:bookmarkStart w:id="14" w:name="_Toc159987473"/>
      <w:r w:rsidRPr="00563AD1">
        <w:rPr>
          <w:iCs w:val="0"/>
        </w:rPr>
        <w:t>2.1 DESCRIPTION OF THE TASKS TO BE PERFORMED</w:t>
      </w:r>
      <w:bookmarkEnd w:id="14"/>
      <w:r w:rsidRPr="00563AD1">
        <w:rPr>
          <w:iCs w:val="0"/>
        </w:rPr>
        <w:t xml:space="preserve"> </w:t>
      </w:r>
    </w:p>
    <w:p w:rsidR="00E363E0" w:rsidRPr="00821D0F" w:rsidRDefault="00E363E0" w:rsidP="00E363E0">
      <w:pPr>
        <w:pStyle w:val="BodyText"/>
        <w:rPr>
          <w:sz w:val="22"/>
          <w:szCs w:val="22"/>
        </w:rPr>
      </w:pPr>
      <w:r w:rsidRPr="00821D0F">
        <w:rPr>
          <w:sz w:val="22"/>
          <w:szCs w:val="22"/>
        </w:rPr>
        <w:t xml:space="preserve">The </w:t>
      </w:r>
      <w:r>
        <w:rPr>
          <w:sz w:val="22"/>
          <w:szCs w:val="22"/>
        </w:rPr>
        <w:t>EAP of Nzumbululo Heritage Solutions assisted by a team of in-house environmental officers will conduct the Environmental Impact Assessment field study. Other s</w:t>
      </w:r>
      <w:r w:rsidRPr="00821D0F">
        <w:rPr>
          <w:sz w:val="22"/>
          <w:szCs w:val="22"/>
        </w:rPr>
        <w:t xml:space="preserve">pecialists </w:t>
      </w:r>
      <w:r>
        <w:rPr>
          <w:sz w:val="22"/>
          <w:szCs w:val="22"/>
        </w:rPr>
        <w:t xml:space="preserve">will be retained </w:t>
      </w:r>
      <w:r w:rsidRPr="00821D0F">
        <w:rPr>
          <w:sz w:val="22"/>
          <w:szCs w:val="22"/>
        </w:rPr>
        <w:t xml:space="preserve">to further identify and examine </w:t>
      </w:r>
      <w:r>
        <w:rPr>
          <w:sz w:val="22"/>
          <w:szCs w:val="22"/>
        </w:rPr>
        <w:t xml:space="preserve">additional specialised biophysical and human </w:t>
      </w:r>
      <w:r w:rsidRPr="00821D0F">
        <w:rPr>
          <w:sz w:val="22"/>
          <w:szCs w:val="22"/>
        </w:rPr>
        <w:t xml:space="preserve">environmental impacts associated with the </w:t>
      </w:r>
      <w:r>
        <w:rPr>
          <w:sz w:val="22"/>
          <w:szCs w:val="22"/>
        </w:rPr>
        <w:t xml:space="preserve">proposed </w:t>
      </w:r>
      <w:r w:rsidRPr="00821D0F">
        <w:rPr>
          <w:sz w:val="22"/>
          <w:szCs w:val="22"/>
        </w:rPr>
        <w:t xml:space="preserve">activity. The identified impacts will be assessed using the rating scales </w:t>
      </w:r>
      <w:r>
        <w:rPr>
          <w:sz w:val="22"/>
          <w:szCs w:val="22"/>
        </w:rPr>
        <w:t xml:space="preserve">discussed in Section 2.3 below. </w:t>
      </w:r>
    </w:p>
    <w:p w:rsidR="00E363E0" w:rsidRPr="00BE2142" w:rsidRDefault="00E363E0" w:rsidP="00E363E0">
      <w:pPr>
        <w:pStyle w:val="BodyText"/>
        <w:rPr>
          <w:sz w:val="22"/>
        </w:rPr>
      </w:pPr>
    </w:p>
    <w:p w:rsidR="00E363E0" w:rsidRDefault="00E363E0" w:rsidP="00E363E0">
      <w:pPr>
        <w:pStyle w:val="Heading3"/>
      </w:pPr>
      <w:bookmarkStart w:id="15" w:name="_Toc224520840"/>
      <w:bookmarkStart w:id="16" w:name="_Toc135988767"/>
      <w:bookmarkStart w:id="17" w:name="_Toc159987474"/>
      <w:r>
        <w:t>2.1.1. Description of Proposed Activity</w:t>
      </w:r>
      <w:bookmarkEnd w:id="15"/>
      <w:bookmarkEnd w:id="16"/>
      <w:bookmarkEnd w:id="17"/>
    </w:p>
    <w:p w:rsidR="00E363E0" w:rsidRPr="004F7860" w:rsidRDefault="00E363E0" w:rsidP="00E363E0">
      <w:pPr>
        <w:pStyle w:val="BodyText"/>
        <w:rPr>
          <w:sz w:val="22"/>
          <w:lang w:val="en-US"/>
        </w:rPr>
      </w:pPr>
      <w:r w:rsidRPr="004F7860">
        <w:rPr>
          <w:sz w:val="22"/>
          <w:lang w:val="en-US"/>
        </w:rPr>
        <w:t xml:space="preserve">The nature of the activity is described in detail in the Scoping Report. It comprises the construction </w:t>
      </w:r>
      <w:r>
        <w:rPr>
          <w:sz w:val="22"/>
          <w:lang w:val="en-US"/>
        </w:rPr>
        <w:t xml:space="preserve">of a </w:t>
      </w:r>
      <w:r w:rsidR="00806C20">
        <w:rPr>
          <w:sz w:val="22"/>
          <w:lang w:val="en-US"/>
        </w:rPr>
        <w:t>250</w:t>
      </w:r>
      <w:r>
        <w:rPr>
          <w:sz w:val="22"/>
          <w:lang w:val="en-US"/>
        </w:rPr>
        <w:t xml:space="preserve">km </w:t>
      </w:r>
      <w:r w:rsidR="00806C20">
        <w:rPr>
          <w:sz w:val="22"/>
          <w:lang w:val="en-US"/>
        </w:rPr>
        <w:t>400</w:t>
      </w:r>
      <w:r>
        <w:rPr>
          <w:sz w:val="22"/>
          <w:lang w:val="en-US"/>
        </w:rPr>
        <w:t xml:space="preserve">kv powerline, which will </w:t>
      </w:r>
      <w:r w:rsidR="00806C20">
        <w:rPr>
          <w:sz w:val="22"/>
          <w:lang w:val="en-US"/>
        </w:rPr>
        <w:t>start from Borutho substation in Mokopane to Bokmakierie substation in Nzhelele</w:t>
      </w:r>
      <w:r w:rsidR="002A42F4">
        <w:rPr>
          <w:sz w:val="22"/>
          <w:lang w:val="en-US"/>
        </w:rPr>
        <w:t>.</w:t>
      </w:r>
      <w:r w:rsidRPr="004F7860">
        <w:rPr>
          <w:sz w:val="22"/>
          <w:lang w:val="en-US"/>
        </w:rPr>
        <w:t xml:space="preserve"> </w:t>
      </w:r>
    </w:p>
    <w:p w:rsidR="00E363E0" w:rsidRDefault="00E363E0" w:rsidP="00E363E0">
      <w:pPr>
        <w:pStyle w:val="BodyText"/>
        <w:rPr>
          <w:sz w:val="22"/>
        </w:rPr>
      </w:pPr>
    </w:p>
    <w:p w:rsidR="00E363E0" w:rsidRPr="005571E6" w:rsidRDefault="00E363E0" w:rsidP="00E363E0">
      <w:pPr>
        <w:pStyle w:val="Heading2"/>
        <w:rPr>
          <w:lang w:val="en-US"/>
        </w:rPr>
      </w:pPr>
      <w:bookmarkStart w:id="18" w:name="_Toc159987475"/>
      <w:bookmarkEnd w:id="10"/>
      <w:bookmarkEnd w:id="11"/>
      <w:bookmarkEnd w:id="12"/>
      <w:bookmarkEnd w:id="13"/>
      <w:r w:rsidRPr="005571E6">
        <w:t>2.</w:t>
      </w:r>
      <w:r>
        <w:t>2</w:t>
      </w:r>
      <w:r w:rsidRPr="005571E6">
        <w:t xml:space="preserve"> </w:t>
      </w:r>
      <w:r w:rsidRPr="005571E6">
        <w:rPr>
          <w:lang w:val="en-US"/>
        </w:rPr>
        <w:t>POTENTIAL ENVIRONMENTAL IMPACTS IDENTIFIED DURING SCOPING</w:t>
      </w:r>
      <w:bookmarkEnd w:id="18"/>
    </w:p>
    <w:p w:rsidR="00E363E0" w:rsidRPr="00284E39" w:rsidRDefault="00E363E0" w:rsidP="00E363E0">
      <w:pPr>
        <w:pStyle w:val="BodyText"/>
        <w:rPr>
          <w:sz w:val="22"/>
          <w:lang w:val="en-US"/>
        </w:rPr>
      </w:pPr>
      <w:r w:rsidRPr="00284E39">
        <w:rPr>
          <w:sz w:val="22"/>
          <w:lang w:val="en-US"/>
        </w:rPr>
        <w:t>The Scoping investigation has reviewed the range of potential environmental impacts associated with the proposed activities. Pursuant to this assessment, which was based on input from the authorities, interested and affected parties (I&amp;APs) and various professionals, a shortlist of potentially significant environmental impac</w:t>
      </w:r>
      <w:r>
        <w:rPr>
          <w:sz w:val="22"/>
          <w:lang w:val="en-US"/>
        </w:rPr>
        <w:t>ts were identified for further and more detailed</w:t>
      </w:r>
      <w:r w:rsidRPr="00284E39">
        <w:rPr>
          <w:sz w:val="22"/>
          <w:lang w:val="en-US"/>
        </w:rPr>
        <w:t xml:space="preserve"> investigation during the EIA Phase. Specifically, the potential environmental impacts are described in the Scoping Report.</w:t>
      </w:r>
    </w:p>
    <w:p w:rsidR="00E363E0" w:rsidRDefault="00E363E0" w:rsidP="00E363E0">
      <w:pPr>
        <w:autoSpaceDE w:val="0"/>
        <w:autoSpaceDN w:val="0"/>
        <w:adjustRightInd w:val="0"/>
        <w:rPr>
          <w:lang w:val="en-US"/>
        </w:rPr>
      </w:pPr>
    </w:p>
    <w:p w:rsidR="00E363E0" w:rsidRPr="00AE6802" w:rsidRDefault="00E363E0" w:rsidP="00E363E0">
      <w:pPr>
        <w:pStyle w:val="Heading2"/>
        <w:rPr>
          <w:iCs w:val="0"/>
          <w:sz w:val="22"/>
          <w:szCs w:val="22"/>
          <w:lang w:val="en-US"/>
        </w:rPr>
      </w:pPr>
      <w:bookmarkStart w:id="19" w:name="_Toc159987476"/>
      <w:r>
        <w:rPr>
          <w:iCs w:val="0"/>
          <w:sz w:val="22"/>
          <w:szCs w:val="22"/>
          <w:lang w:val="en-US"/>
        </w:rPr>
        <w:t>2.3.</w:t>
      </w:r>
      <w:r w:rsidRPr="00AE6802">
        <w:rPr>
          <w:iCs w:val="0"/>
          <w:sz w:val="22"/>
          <w:szCs w:val="22"/>
          <w:lang w:val="en-US"/>
        </w:rPr>
        <w:t xml:space="preserve"> METHOD FOR ASSESSING THE SIGNIFICANCE OF POTENTIAL ENVIRONMENTAL IMPACTS</w:t>
      </w:r>
      <w:bookmarkEnd w:id="19"/>
    </w:p>
    <w:p w:rsidR="00E363E0" w:rsidRDefault="00E363E0" w:rsidP="00E363E0">
      <w:pPr>
        <w:pStyle w:val="BodyText"/>
        <w:rPr>
          <w:sz w:val="22"/>
          <w:lang w:val="en-US"/>
        </w:rPr>
      </w:pPr>
      <w:r w:rsidRPr="00285A93">
        <w:rPr>
          <w:sz w:val="22"/>
          <w:lang w:val="en-US"/>
        </w:rPr>
        <w:t>This section outlines the proposed method for assessing the significance of the</w:t>
      </w:r>
      <w:r>
        <w:rPr>
          <w:sz w:val="22"/>
          <w:lang w:val="en-US"/>
        </w:rPr>
        <w:t xml:space="preserve"> </w:t>
      </w:r>
      <w:r w:rsidRPr="00285A93">
        <w:rPr>
          <w:sz w:val="22"/>
          <w:lang w:val="en-US"/>
        </w:rPr>
        <w:t>potential environmental impacts outlined in the Scoping Report. These</w:t>
      </w:r>
      <w:r>
        <w:rPr>
          <w:sz w:val="22"/>
          <w:lang w:val="en-US"/>
        </w:rPr>
        <w:t xml:space="preserve"> </w:t>
      </w:r>
      <w:r w:rsidRPr="00285A93">
        <w:rPr>
          <w:sz w:val="22"/>
          <w:lang w:val="en-US"/>
        </w:rPr>
        <w:t>include both operational and construction phase impacts. For each impact, the</w:t>
      </w:r>
      <w:r>
        <w:rPr>
          <w:sz w:val="22"/>
          <w:lang w:val="en-US"/>
        </w:rPr>
        <w:t xml:space="preserve"> </w:t>
      </w:r>
      <w:r w:rsidRPr="00285A93">
        <w:rPr>
          <w:sz w:val="22"/>
          <w:lang w:val="en-US"/>
        </w:rPr>
        <w:t>EXTENT (spatial scale), MAGNITUDE</w:t>
      </w:r>
      <w:r>
        <w:rPr>
          <w:sz w:val="22"/>
          <w:lang w:val="en-US"/>
        </w:rPr>
        <w:t xml:space="preserve"> (size)</w:t>
      </w:r>
      <w:r w:rsidRPr="00285A93">
        <w:rPr>
          <w:sz w:val="22"/>
          <w:lang w:val="en-US"/>
        </w:rPr>
        <w:t xml:space="preserve"> and DURATION (time scale) would be</w:t>
      </w:r>
      <w:r>
        <w:rPr>
          <w:sz w:val="22"/>
          <w:lang w:val="en-US"/>
        </w:rPr>
        <w:t xml:space="preserve"> </w:t>
      </w:r>
      <w:r w:rsidRPr="00285A93">
        <w:rPr>
          <w:sz w:val="22"/>
          <w:lang w:val="en-US"/>
        </w:rPr>
        <w:t>described</w:t>
      </w:r>
      <w:r>
        <w:rPr>
          <w:sz w:val="22"/>
          <w:lang w:val="en-US"/>
        </w:rPr>
        <w:t xml:space="preserve"> (Table 1)</w:t>
      </w:r>
      <w:r w:rsidRPr="00285A93">
        <w:rPr>
          <w:sz w:val="22"/>
          <w:lang w:val="en-US"/>
        </w:rPr>
        <w:t xml:space="preserve">. These criteria would be used to ascertain the SIGNIFICANCE </w:t>
      </w:r>
      <w:r>
        <w:rPr>
          <w:sz w:val="22"/>
          <w:lang w:val="en-US"/>
        </w:rPr>
        <w:t xml:space="preserve">(consequence) </w:t>
      </w:r>
      <w:r w:rsidRPr="00285A93">
        <w:rPr>
          <w:sz w:val="22"/>
          <w:lang w:val="en-US"/>
        </w:rPr>
        <w:t>of the</w:t>
      </w:r>
      <w:r>
        <w:rPr>
          <w:sz w:val="22"/>
          <w:lang w:val="en-US"/>
        </w:rPr>
        <w:t xml:space="preserve"> </w:t>
      </w:r>
      <w:r w:rsidRPr="00285A93">
        <w:rPr>
          <w:sz w:val="22"/>
          <w:lang w:val="en-US"/>
        </w:rPr>
        <w:t xml:space="preserve">impact, </w:t>
      </w:r>
      <w:r>
        <w:rPr>
          <w:sz w:val="22"/>
          <w:lang w:val="en-US"/>
        </w:rPr>
        <w:t>both</w:t>
      </w:r>
      <w:r w:rsidRPr="00285A93">
        <w:rPr>
          <w:sz w:val="22"/>
          <w:lang w:val="en-US"/>
        </w:rPr>
        <w:t xml:space="preserve"> in the case of no mitigation and with the most effective mitigation</w:t>
      </w:r>
      <w:r>
        <w:rPr>
          <w:sz w:val="22"/>
          <w:lang w:val="en-US"/>
        </w:rPr>
        <w:t xml:space="preserve"> </w:t>
      </w:r>
      <w:r w:rsidRPr="00285A93">
        <w:rPr>
          <w:sz w:val="22"/>
          <w:lang w:val="en-US"/>
        </w:rPr>
        <w:t>measure(s) in place</w:t>
      </w:r>
      <w:r>
        <w:rPr>
          <w:sz w:val="22"/>
          <w:lang w:val="en-US"/>
        </w:rPr>
        <w:t xml:space="preserve">. </w:t>
      </w:r>
      <w:r w:rsidRPr="009E072C">
        <w:rPr>
          <w:sz w:val="22"/>
          <w:lang w:val="en-US"/>
        </w:rPr>
        <w:t>The SIGNIFICANCE of an impact is derived by taking into account the temporal and</w:t>
      </w:r>
      <w:r>
        <w:rPr>
          <w:sz w:val="22"/>
          <w:lang w:val="en-US"/>
        </w:rPr>
        <w:t xml:space="preserve"> spatial scales and magnitude (Table 2)</w:t>
      </w:r>
      <w:r w:rsidRPr="00285A93">
        <w:rPr>
          <w:sz w:val="22"/>
          <w:lang w:val="en-US"/>
        </w:rPr>
        <w:t>. The mitigation described in the EIR would represent plausible and pragmatic measures but does not necessarily imply that they would be</w:t>
      </w:r>
      <w:r>
        <w:rPr>
          <w:sz w:val="22"/>
          <w:lang w:val="en-US"/>
        </w:rPr>
        <w:t xml:space="preserve"> </w:t>
      </w:r>
      <w:r w:rsidRPr="00285A93">
        <w:rPr>
          <w:sz w:val="22"/>
          <w:lang w:val="en-US"/>
        </w:rPr>
        <w:t>implemented</w:t>
      </w:r>
      <w:r>
        <w:rPr>
          <w:sz w:val="22"/>
          <w:lang w:val="en-US"/>
        </w:rPr>
        <w:t xml:space="preserve"> as such. Eskom (the development proponent) will indicate at the Draft EIR phase which mitigations would be applied in cases where such intervention is recommended. Subsequent to determining </w:t>
      </w:r>
      <w:r w:rsidRPr="00232FC5">
        <w:rPr>
          <w:sz w:val="22"/>
          <w:lang w:val="en-US"/>
        </w:rPr>
        <w:t>the significance of an impact, the PROBABILITY of this</w:t>
      </w:r>
      <w:r>
        <w:rPr>
          <w:sz w:val="22"/>
          <w:lang w:val="en-US"/>
        </w:rPr>
        <w:t xml:space="preserve"> </w:t>
      </w:r>
      <w:r w:rsidRPr="00232FC5">
        <w:rPr>
          <w:sz w:val="22"/>
          <w:lang w:val="en-US"/>
        </w:rPr>
        <w:t xml:space="preserve">impact occurring </w:t>
      </w:r>
      <w:r>
        <w:rPr>
          <w:sz w:val="22"/>
          <w:lang w:val="en-US"/>
        </w:rPr>
        <w:t xml:space="preserve">and </w:t>
      </w:r>
      <w:r w:rsidRPr="00232FC5">
        <w:rPr>
          <w:sz w:val="22"/>
          <w:lang w:val="en-US"/>
        </w:rPr>
        <w:t>the</w:t>
      </w:r>
      <w:r>
        <w:rPr>
          <w:sz w:val="22"/>
          <w:lang w:val="en-US"/>
        </w:rPr>
        <w:t xml:space="preserve"> associated</w:t>
      </w:r>
      <w:r w:rsidRPr="00232FC5">
        <w:rPr>
          <w:sz w:val="22"/>
          <w:lang w:val="en-US"/>
        </w:rPr>
        <w:t xml:space="preserve"> CONFIDENCE in the assessment of the impact would</w:t>
      </w:r>
      <w:r>
        <w:rPr>
          <w:sz w:val="22"/>
          <w:lang w:val="en-US"/>
        </w:rPr>
        <w:t xml:space="preserve"> </w:t>
      </w:r>
      <w:r w:rsidRPr="00232FC5">
        <w:rPr>
          <w:sz w:val="22"/>
          <w:lang w:val="en-US"/>
        </w:rPr>
        <w:t>be determined</w:t>
      </w:r>
      <w:r>
        <w:rPr>
          <w:sz w:val="22"/>
          <w:lang w:val="en-US"/>
        </w:rPr>
        <w:t xml:space="preserve"> (</w:t>
      </w:r>
      <w:r w:rsidRPr="00232FC5">
        <w:rPr>
          <w:sz w:val="22"/>
          <w:lang w:val="en-US"/>
        </w:rPr>
        <w:t>Tables 3 and 4</w:t>
      </w:r>
      <w:r>
        <w:rPr>
          <w:sz w:val="22"/>
          <w:lang w:val="en-US"/>
        </w:rPr>
        <w:t xml:space="preserve">). </w:t>
      </w:r>
    </w:p>
    <w:p w:rsidR="00E363E0" w:rsidRDefault="00E363E0" w:rsidP="00E363E0">
      <w:pPr>
        <w:pStyle w:val="BodyText"/>
        <w:rPr>
          <w:sz w:val="22"/>
          <w:lang w:val="en-US"/>
        </w:rPr>
      </w:pPr>
    </w:p>
    <w:p w:rsidR="00E363E0" w:rsidRPr="00821D0F" w:rsidRDefault="00E363E0" w:rsidP="00E363E0">
      <w:pPr>
        <w:pStyle w:val="BodyText"/>
        <w:rPr>
          <w:sz w:val="22"/>
          <w:szCs w:val="22"/>
        </w:rPr>
      </w:pPr>
      <w:r w:rsidRPr="00821D0F">
        <w:rPr>
          <w:sz w:val="22"/>
          <w:szCs w:val="22"/>
        </w:rPr>
        <w:t>All the Specialist studies proposed for the proposed construction of the power l</w:t>
      </w:r>
      <w:r>
        <w:rPr>
          <w:sz w:val="22"/>
          <w:szCs w:val="22"/>
        </w:rPr>
        <w:t>ine and substation will use</w:t>
      </w:r>
      <w:r w:rsidRPr="00821D0F">
        <w:rPr>
          <w:sz w:val="22"/>
          <w:szCs w:val="22"/>
        </w:rPr>
        <w:t xml:space="preserve"> ratings </w:t>
      </w:r>
      <w:r>
        <w:rPr>
          <w:sz w:val="22"/>
          <w:szCs w:val="22"/>
        </w:rPr>
        <w:t xml:space="preserve">provided above </w:t>
      </w:r>
      <w:r w:rsidRPr="00821D0F">
        <w:rPr>
          <w:sz w:val="22"/>
          <w:szCs w:val="22"/>
        </w:rPr>
        <w:t>when assessing the potential impacts. The concerns raised by the I&amp;APs on impacts will be taken into consideration and recommendations will be made in order to avoid or minimise the negative impacts.</w:t>
      </w:r>
    </w:p>
    <w:p w:rsidR="00E363E0" w:rsidRDefault="00E363E0" w:rsidP="00E363E0">
      <w:pPr>
        <w:pStyle w:val="BodyText"/>
        <w:rPr>
          <w:sz w:val="22"/>
          <w:szCs w:val="12"/>
          <w:lang w:val="en-US"/>
        </w:rPr>
      </w:pPr>
    </w:p>
    <w:p w:rsidR="00E363E0" w:rsidRDefault="00E363E0" w:rsidP="00E363E0">
      <w:pPr>
        <w:pStyle w:val="BodyText"/>
        <w:rPr>
          <w:sz w:val="22"/>
          <w:szCs w:val="12"/>
          <w:lang w:val="en-US"/>
        </w:rPr>
      </w:pPr>
    </w:p>
    <w:p w:rsidR="00E363E0" w:rsidRDefault="00E363E0" w:rsidP="00E363E0">
      <w:pPr>
        <w:pStyle w:val="BodyText"/>
        <w:rPr>
          <w:sz w:val="22"/>
          <w:szCs w:val="12"/>
          <w:lang w:val="en-US"/>
        </w:rPr>
      </w:pPr>
    </w:p>
    <w:p w:rsidR="00E363E0" w:rsidRPr="00232FC5" w:rsidRDefault="00E363E0" w:rsidP="00E363E0">
      <w:pPr>
        <w:pStyle w:val="BodyText"/>
        <w:rPr>
          <w:sz w:val="22"/>
          <w:lang w:val="en-US"/>
        </w:rPr>
      </w:pPr>
    </w:p>
    <w:p w:rsidR="00E363E0" w:rsidRPr="009E072C" w:rsidRDefault="00E363E0" w:rsidP="00E363E0">
      <w:pPr>
        <w:pStyle w:val="BodyText"/>
        <w:spacing w:line="240" w:lineRule="auto"/>
        <w:rPr>
          <w:sz w:val="20"/>
          <w:szCs w:val="20"/>
          <w:lang w:val="en-US"/>
        </w:rPr>
      </w:pPr>
      <w:r w:rsidRPr="009E072C">
        <w:rPr>
          <w:rFonts w:ascii="Arial,Bold" w:hAnsi="Arial,Bold" w:cs="Arial,Bold"/>
          <w:b/>
          <w:bCs/>
          <w:sz w:val="20"/>
          <w:szCs w:val="20"/>
          <w:lang w:val="en-US"/>
        </w:rPr>
        <w:t xml:space="preserve">Table 1: </w:t>
      </w:r>
      <w:r w:rsidRPr="009E072C">
        <w:rPr>
          <w:sz w:val="20"/>
          <w:szCs w:val="20"/>
          <w:lang w:val="en-US"/>
        </w:rPr>
        <w:t>Assessment criteria for the evaluation of impacts.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0"/>
        <w:gridCol w:w="1579"/>
        <w:gridCol w:w="6939"/>
      </w:tblGrid>
      <w:tr w:rsidR="00E363E0" w:rsidRPr="00D32497">
        <w:trPr>
          <w:trHeight w:val="196"/>
        </w:trPr>
        <w:tc>
          <w:tcPr>
            <w:tcW w:w="2210" w:type="dxa"/>
          </w:tcPr>
          <w:p w:rsidR="00E363E0" w:rsidRPr="00D32497" w:rsidRDefault="00E363E0" w:rsidP="00E363E0">
            <w:pPr>
              <w:pStyle w:val="BodyText"/>
              <w:spacing w:line="240" w:lineRule="auto"/>
              <w:rPr>
                <w:b/>
                <w:sz w:val="20"/>
                <w:szCs w:val="20"/>
                <w:lang w:val="en-US"/>
              </w:rPr>
            </w:pPr>
            <w:r w:rsidRPr="00D32497">
              <w:rPr>
                <w:rFonts w:cs="Arial,Bold"/>
                <w:b/>
                <w:bCs/>
                <w:sz w:val="20"/>
                <w:szCs w:val="20"/>
                <w:lang w:val="en-US"/>
              </w:rPr>
              <w:t xml:space="preserve">CRITERIA </w:t>
            </w:r>
          </w:p>
        </w:tc>
        <w:tc>
          <w:tcPr>
            <w:tcW w:w="1579" w:type="dxa"/>
          </w:tcPr>
          <w:p w:rsidR="00E363E0" w:rsidRPr="00D32497" w:rsidRDefault="00E363E0" w:rsidP="00E363E0">
            <w:pPr>
              <w:pStyle w:val="BodyText"/>
              <w:spacing w:line="240" w:lineRule="auto"/>
              <w:rPr>
                <w:b/>
                <w:sz w:val="20"/>
                <w:szCs w:val="20"/>
                <w:lang w:val="en-US"/>
              </w:rPr>
            </w:pPr>
            <w:r w:rsidRPr="00D32497">
              <w:rPr>
                <w:rFonts w:cs="Arial,Bold"/>
                <w:b/>
                <w:bCs/>
                <w:sz w:val="20"/>
                <w:szCs w:val="20"/>
                <w:lang w:val="en-US"/>
              </w:rPr>
              <w:t xml:space="preserve">CATEGORY </w:t>
            </w:r>
          </w:p>
        </w:tc>
        <w:tc>
          <w:tcPr>
            <w:tcW w:w="6939" w:type="dxa"/>
          </w:tcPr>
          <w:p w:rsidR="00E363E0" w:rsidRPr="00D32497" w:rsidRDefault="00E363E0" w:rsidP="00E363E0">
            <w:pPr>
              <w:pStyle w:val="BodyText"/>
              <w:spacing w:line="240" w:lineRule="auto"/>
              <w:rPr>
                <w:b/>
                <w:sz w:val="20"/>
                <w:szCs w:val="20"/>
                <w:lang w:val="en-US"/>
              </w:rPr>
            </w:pPr>
            <w:r w:rsidRPr="00D32497">
              <w:rPr>
                <w:rFonts w:cs="Arial,Bold"/>
                <w:b/>
                <w:bCs/>
                <w:sz w:val="20"/>
                <w:szCs w:val="20"/>
                <w:lang w:val="en-US"/>
              </w:rPr>
              <w:t>DESCRIPTION</w:t>
            </w:r>
          </w:p>
        </w:tc>
      </w:tr>
      <w:tr w:rsidR="00E363E0" w:rsidRPr="00D32497">
        <w:trPr>
          <w:trHeight w:val="797"/>
        </w:trPr>
        <w:tc>
          <w:tcPr>
            <w:tcW w:w="2210" w:type="dxa"/>
          </w:tcPr>
          <w:p w:rsidR="00E363E0" w:rsidRPr="00D32497" w:rsidRDefault="00E363E0" w:rsidP="00E363E0">
            <w:pPr>
              <w:jc w:val="both"/>
              <w:rPr>
                <w:rFonts w:ascii="Arial" w:hAnsi="Arial"/>
                <w:sz w:val="20"/>
                <w:lang w:val="en-US"/>
              </w:rPr>
            </w:pPr>
            <w:r w:rsidRPr="00D32497">
              <w:rPr>
                <w:rFonts w:ascii="Arial" w:hAnsi="Arial"/>
                <w:sz w:val="20"/>
                <w:lang w:val="en-US"/>
              </w:rPr>
              <w:t>Extent or spatial</w:t>
            </w:r>
          </w:p>
          <w:p w:rsidR="00E363E0" w:rsidRPr="00D32497" w:rsidRDefault="00E363E0" w:rsidP="00E363E0">
            <w:pPr>
              <w:jc w:val="both"/>
              <w:rPr>
                <w:lang w:val="en-US"/>
              </w:rPr>
            </w:pPr>
            <w:r w:rsidRPr="00D32497">
              <w:rPr>
                <w:rFonts w:ascii="Arial" w:hAnsi="Arial"/>
                <w:sz w:val="20"/>
                <w:lang w:val="en-US"/>
              </w:rPr>
              <w:t>influence of impact</w:t>
            </w:r>
          </w:p>
        </w:tc>
        <w:tc>
          <w:tcPr>
            <w:tcW w:w="1579" w:type="dxa"/>
          </w:tcPr>
          <w:p w:rsidR="00E363E0" w:rsidRPr="00D32497" w:rsidRDefault="00E363E0" w:rsidP="00E363E0">
            <w:pPr>
              <w:pStyle w:val="BodyText"/>
              <w:spacing w:line="240" w:lineRule="auto"/>
              <w:rPr>
                <w:rFonts w:cs="Arial,Bold"/>
                <w:bCs/>
                <w:sz w:val="20"/>
                <w:szCs w:val="20"/>
                <w:lang w:val="en-US"/>
              </w:rPr>
            </w:pPr>
            <w:r w:rsidRPr="00D32497">
              <w:rPr>
                <w:rFonts w:cs="Arial,Bold"/>
                <w:bCs/>
                <w:sz w:val="20"/>
                <w:szCs w:val="20"/>
                <w:lang w:val="en-US"/>
              </w:rPr>
              <w:t xml:space="preserve">Regional </w:t>
            </w:r>
          </w:p>
          <w:p w:rsidR="00E363E0" w:rsidRPr="00D32497" w:rsidRDefault="00E363E0" w:rsidP="00E363E0">
            <w:pPr>
              <w:pStyle w:val="BodyText"/>
              <w:spacing w:line="240" w:lineRule="auto"/>
              <w:rPr>
                <w:rFonts w:cs="Arial,Bold"/>
                <w:bCs/>
                <w:sz w:val="20"/>
                <w:szCs w:val="20"/>
                <w:lang w:val="en-US"/>
              </w:rPr>
            </w:pPr>
            <w:r w:rsidRPr="00D32497">
              <w:rPr>
                <w:rFonts w:cs="Arial,Bold"/>
                <w:bCs/>
                <w:sz w:val="20"/>
                <w:szCs w:val="20"/>
                <w:lang w:val="en-US"/>
              </w:rPr>
              <w:t xml:space="preserve">Local </w:t>
            </w:r>
          </w:p>
          <w:p w:rsidR="00E363E0" w:rsidRPr="00D32497" w:rsidRDefault="00E363E0" w:rsidP="00E363E0">
            <w:pPr>
              <w:pStyle w:val="BodyText"/>
              <w:spacing w:line="240" w:lineRule="auto"/>
              <w:rPr>
                <w:sz w:val="20"/>
                <w:szCs w:val="20"/>
                <w:lang w:val="en-US"/>
              </w:rPr>
            </w:pPr>
            <w:r w:rsidRPr="00D32497">
              <w:rPr>
                <w:rFonts w:cs="Arial,Bold"/>
                <w:bCs/>
                <w:sz w:val="20"/>
                <w:szCs w:val="20"/>
                <w:lang w:val="en-US"/>
              </w:rPr>
              <w:t>Site specific</w:t>
            </w:r>
            <w:r w:rsidRPr="00D32497">
              <w:rPr>
                <w:rFonts w:ascii="Arial,Bold" w:hAnsi="Arial,Bold" w:cs="Arial,Bold"/>
                <w:bCs/>
                <w:sz w:val="20"/>
                <w:szCs w:val="20"/>
                <w:lang w:val="en-US"/>
              </w:rPr>
              <w:t xml:space="preserve"> </w:t>
            </w:r>
          </w:p>
        </w:tc>
        <w:tc>
          <w:tcPr>
            <w:tcW w:w="6939" w:type="dxa"/>
          </w:tcPr>
          <w:p w:rsidR="00E363E0" w:rsidRPr="00D32497" w:rsidRDefault="00E363E0" w:rsidP="00E363E0">
            <w:pPr>
              <w:pStyle w:val="BodyText"/>
              <w:spacing w:line="240" w:lineRule="auto"/>
              <w:rPr>
                <w:sz w:val="20"/>
                <w:szCs w:val="20"/>
                <w:lang w:val="en-US"/>
              </w:rPr>
            </w:pPr>
            <w:r w:rsidRPr="00D32497">
              <w:rPr>
                <w:sz w:val="20"/>
                <w:szCs w:val="20"/>
                <w:lang w:val="en-US"/>
              </w:rPr>
              <w:t>Beyond a 10 km of the site boundary</w:t>
            </w:r>
          </w:p>
          <w:p w:rsidR="00E363E0" w:rsidRPr="00D32497" w:rsidRDefault="00E363E0" w:rsidP="00E363E0">
            <w:pPr>
              <w:pStyle w:val="BodyText"/>
              <w:spacing w:line="240" w:lineRule="auto"/>
              <w:rPr>
                <w:sz w:val="20"/>
                <w:szCs w:val="20"/>
                <w:lang w:val="en-US"/>
              </w:rPr>
            </w:pPr>
            <w:r w:rsidRPr="00D32497">
              <w:rPr>
                <w:sz w:val="20"/>
                <w:szCs w:val="20"/>
                <w:lang w:val="en-US"/>
              </w:rPr>
              <w:t>Within a 10 km of the site boundary</w:t>
            </w:r>
          </w:p>
          <w:p w:rsidR="00E363E0" w:rsidRPr="00D32497" w:rsidRDefault="00E363E0" w:rsidP="00E363E0">
            <w:pPr>
              <w:autoSpaceDE w:val="0"/>
              <w:autoSpaceDN w:val="0"/>
              <w:adjustRightInd w:val="0"/>
              <w:rPr>
                <w:rFonts w:ascii="Arial" w:hAnsi="Arial" w:cs="Arial"/>
                <w:sz w:val="20"/>
                <w:szCs w:val="20"/>
                <w:lang w:val="en-US"/>
              </w:rPr>
            </w:pPr>
            <w:r w:rsidRPr="00D32497">
              <w:rPr>
                <w:rFonts w:ascii="Arial" w:hAnsi="Arial" w:cs="Arial"/>
                <w:sz w:val="20"/>
                <w:szCs w:val="20"/>
                <w:lang w:val="en-US"/>
              </w:rPr>
              <w:t>On site or within 10 m of linear infrastructure</w:t>
            </w:r>
          </w:p>
          <w:p w:rsidR="00E363E0" w:rsidRPr="00D32497" w:rsidRDefault="00804846" w:rsidP="00E363E0">
            <w:pPr>
              <w:pStyle w:val="BodyText"/>
              <w:spacing w:line="240" w:lineRule="auto"/>
              <w:rPr>
                <w:sz w:val="20"/>
                <w:szCs w:val="20"/>
                <w:lang w:val="en-US"/>
              </w:rPr>
            </w:pPr>
            <w:r w:rsidRPr="00D32497">
              <w:rPr>
                <w:sz w:val="20"/>
                <w:szCs w:val="20"/>
                <w:lang w:val="en-US"/>
              </w:rPr>
              <w:t>C</w:t>
            </w:r>
            <w:r w:rsidR="00E363E0" w:rsidRPr="00D32497">
              <w:rPr>
                <w:sz w:val="20"/>
                <w:szCs w:val="20"/>
                <w:lang w:val="en-US"/>
              </w:rPr>
              <w:t>orridors</w:t>
            </w:r>
          </w:p>
        </w:tc>
      </w:tr>
      <w:tr w:rsidR="00E363E0" w:rsidRPr="00D32497">
        <w:trPr>
          <w:trHeight w:val="1998"/>
        </w:trPr>
        <w:tc>
          <w:tcPr>
            <w:tcW w:w="2210" w:type="dxa"/>
          </w:tcPr>
          <w:p w:rsidR="00E363E0" w:rsidRPr="00D32497" w:rsidRDefault="00E363E0" w:rsidP="00E363E0">
            <w:pPr>
              <w:autoSpaceDE w:val="0"/>
              <w:autoSpaceDN w:val="0"/>
              <w:adjustRightInd w:val="0"/>
              <w:rPr>
                <w:rFonts w:ascii="Arial,Bold" w:hAnsi="Arial,Bold" w:cs="Arial,Bold"/>
                <w:bCs/>
                <w:sz w:val="20"/>
                <w:szCs w:val="20"/>
                <w:lang w:val="en-US"/>
              </w:rPr>
            </w:pPr>
            <w:r w:rsidRPr="00D32497">
              <w:rPr>
                <w:rFonts w:ascii="Arial,Bold" w:hAnsi="Arial,Bold" w:cs="Arial,Bold"/>
                <w:bCs/>
                <w:sz w:val="20"/>
                <w:szCs w:val="20"/>
                <w:lang w:val="en-US"/>
              </w:rPr>
              <w:t>Magnitude of impact</w:t>
            </w:r>
          </w:p>
          <w:p w:rsidR="00E363E0" w:rsidRPr="00D32497" w:rsidRDefault="00E363E0" w:rsidP="00E363E0">
            <w:pPr>
              <w:autoSpaceDE w:val="0"/>
              <w:autoSpaceDN w:val="0"/>
              <w:adjustRightInd w:val="0"/>
              <w:rPr>
                <w:rFonts w:ascii="Arial,Bold" w:hAnsi="Arial,Bold" w:cs="Arial,Bold"/>
                <w:bCs/>
                <w:sz w:val="20"/>
                <w:szCs w:val="20"/>
                <w:lang w:val="en-US"/>
              </w:rPr>
            </w:pPr>
            <w:r w:rsidRPr="00D32497">
              <w:rPr>
                <w:rFonts w:ascii="Arial,Bold" w:hAnsi="Arial,Bold" w:cs="Arial,Bold"/>
                <w:bCs/>
                <w:sz w:val="20"/>
                <w:szCs w:val="20"/>
                <w:lang w:val="en-US"/>
              </w:rPr>
              <w:t>(at the indicated</w:t>
            </w:r>
          </w:p>
          <w:p w:rsidR="00E363E0" w:rsidRPr="00D32497" w:rsidRDefault="00E363E0" w:rsidP="00E363E0">
            <w:pPr>
              <w:pStyle w:val="BodyText"/>
              <w:spacing w:line="240" w:lineRule="auto"/>
              <w:rPr>
                <w:sz w:val="20"/>
                <w:szCs w:val="20"/>
                <w:lang w:val="en-US"/>
              </w:rPr>
            </w:pPr>
            <w:r w:rsidRPr="00D32497">
              <w:rPr>
                <w:rFonts w:ascii="Arial,Bold" w:hAnsi="Arial,Bold" w:cs="Arial,Bold"/>
                <w:bCs/>
                <w:sz w:val="20"/>
                <w:szCs w:val="20"/>
                <w:lang w:val="en-US"/>
              </w:rPr>
              <w:t>spatial scale)</w:t>
            </w:r>
          </w:p>
        </w:tc>
        <w:tc>
          <w:tcPr>
            <w:tcW w:w="1579" w:type="dxa"/>
          </w:tcPr>
          <w:p w:rsidR="00E363E0" w:rsidRPr="00D32497" w:rsidRDefault="00E363E0" w:rsidP="00E363E0">
            <w:pPr>
              <w:autoSpaceDE w:val="0"/>
              <w:autoSpaceDN w:val="0"/>
              <w:adjustRightInd w:val="0"/>
              <w:rPr>
                <w:rFonts w:ascii="Arial,Bold" w:hAnsi="Arial,Bold" w:cs="Arial,Bold"/>
                <w:bCs/>
                <w:sz w:val="20"/>
                <w:szCs w:val="20"/>
                <w:lang w:val="en-US"/>
              </w:rPr>
            </w:pPr>
            <w:r w:rsidRPr="00D32497">
              <w:rPr>
                <w:rFonts w:ascii="Arial,Bold" w:hAnsi="Arial,Bold" w:cs="Arial,Bold"/>
                <w:bCs/>
                <w:sz w:val="20"/>
                <w:szCs w:val="20"/>
                <w:lang w:val="en-US"/>
              </w:rPr>
              <w:t xml:space="preserve">High </w:t>
            </w:r>
          </w:p>
          <w:p w:rsidR="00E363E0" w:rsidRPr="00D32497" w:rsidRDefault="00E363E0" w:rsidP="00E363E0">
            <w:pPr>
              <w:autoSpaceDE w:val="0"/>
              <w:autoSpaceDN w:val="0"/>
              <w:adjustRightInd w:val="0"/>
              <w:rPr>
                <w:rFonts w:ascii="Arial,Bold" w:hAnsi="Arial,Bold" w:cs="Arial,Bold"/>
                <w:bCs/>
                <w:sz w:val="20"/>
                <w:szCs w:val="20"/>
                <w:lang w:val="en-US"/>
              </w:rPr>
            </w:pPr>
          </w:p>
          <w:p w:rsidR="00E363E0" w:rsidRPr="00D32497" w:rsidRDefault="00E363E0" w:rsidP="00E363E0">
            <w:pPr>
              <w:autoSpaceDE w:val="0"/>
              <w:autoSpaceDN w:val="0"/>
              <w:adjustRightInd w:val="0"/>
              <w:rPr>
                <w:rFonts w:ascii="Arial,Bold" w:hAnsi="Arial,Bold" w:cs="Arial,Bold"/>
                <w:bCs/>
                <w:sz w:val="20"/>
                <w:szCs w:val="20"/>
                <w:lang w:val="en-US"/>
              </w:rPr>
            </w:pPr>
            <w:r w:rsidRPr="00D32497">
              <w:rPr>
                <w:rFonts w:ascii="Arial,Bold" w:hAnsi="Arial,Bold" w:cs="Arial,Bold"/>
                <w:bCs/>
                <w:sz w:val="20"/>
                <w:szCs w:val="20"/>
                <w:lang w:val="en-US"/>
              </w:rPr>
              <w:t xml:space="preserve">Medium </w:t>
            </w:r>
          </w:p>
          <w:p w:rsidR="00E363E0" w:rsidRPr="00D32497" w:rsidRDefault="00E363E0" w:rsidP="00E363E0">
            <w:pPr>
              <w:autoSpaceDE w:val="0"/>
              <w:autoSpaceDN w:val="0"/>
              <w:adjustRightInd w:val="0"/>
              <w:rPr>
                <w:rFonts w:ascii="Arial,Bold" w:hAnsi="Arial,Bold" w:cs="Arial,Bold"/>
                <w:bCs/>
                <w:sz w:val="20"/>
                <w:szCs w:val="20"/>
                <w:lang w:val="en-US"/>
              </w:rPr>
            </w:pPr>
          </w:p>
          <w:p w:rsidR="00E363E0" w:rsidRPr="00D32497" w:rsidRDefault="00E363E0" w:rsidP="00E363E0">
            <w:pPr>
              <w:autoSpaceDE w:val="0"/>
              <w:autoSpaceDN w:val="0"/>
              <w:adjustRightInd w:val="0"/>
              <w:rPr>
                <w:rFonts w:ascii="Arial,Bold" w:hAnsi="Arial,Bold" w:cs="Arial,Bold"/>
                <w:bCs/>
                <w:sz w:val="20"/>
                <w:szCs w:val="20"/>
                <w:lang w:val="en-US"/>
              </w:rPr>
            </w:pPr>
            <w:r w:rsidRPr="00D32497">
              <w:rPr>
                <w:rFonts w:ascii="Arial,Bold" w:hAnsi="Arial,Bold" w:cs="Arial,Bold"/>
                <w:bCs/>
                <w:sz w:val="20"/>
                <w:szCs w:val="20"/>
                <w:lang w:val="en-US"/>
              </w:rPr>
              <w:t xml:space="preserve">Low </w:t>
            </w:r>
          </w:p>
          <w:p w:rsidR="00E363E0" w:rsidRPr="00D32497" w:rsidRDefault="00E363E0" w:rsidP="00E363E0">
            <w:pPr>
              <w:autoSpaceDE w:val="0"/>
              <w:autoSpaceDN w:val="0"/>
              <w:adjustRightInd w:val="0"/>
              <w:rPr>
                <w:rFonts w:ascii="Arial,Bold" w:hAnsi="Arial,Bold" w:cs="Arial,Bold"/>
                <w:bCs/>
                <w:sz w:val="20"/>
                <w:szCs w:val="20"/>
                <w:lang w:val="en-US"/>
              </w:rPr>
            </w:pPr>
          </w:p>
          <w:p w:rsidR="00E363E0" w:rsidRPr="00D32497" w:rsidRDefault="00E363E0" w:rsidP="00E363E0">
            <w:pPr>
              <w:autoSpaceDE w:val="0"/>
              <w:autoSpaceDN w:val="0"/>
              <w:adjustRightInd w:val="0"/>
              <w:rPr>
                <w:rFonts w:ascii="Arial" w:hAnsi="Arial" w:cs="Arial"/>
                <w:sz w:val="20"/>
                <w:szCs w:val="20"/>
                <w:lang w:val="en-US"/>
              </w:rPr>
            </w:pPr>
            <w:r w:rsidRPr="00D32497">
              <w:rPr>
                <w:rFonts w:ascii="Arial,Bold" w:hAnsi="Arial,Bold" w:cs="Arial,Bold"/>
                <w:bCs/>
                <w:sz w:val="20"/>
                <w:szCs w:val="20"/>
                <w:lang w:val="en-US"/>
              </w:rPr>
              <w:t xml:space="preserve">Very Low </w:t>
            </w:r>
          </w:p>
          <w:p w:rsidR="00E363E0" w:rsidRPr="00D32497" w:rsidRDefault="00E363E0" w:rsidP="00E363E0">
            <w:pPr>
              <w:autoSpaceDE w:val="0"/>
              <w:autoSpaceDN w:val="0"/>
              <w:adjustRightInd w:val="0"/>
              <w:rPr>
                <w:rFonts w:ascii="Arial" w:hAnsi="Arial" w:cs="Arial"/>
                <w:sz w:val="20"/>
                <w:szCs w:val="20"/>
                <w:lang w:val="en-US"/>
              </w:rPr>
            </w:pPr>
          </w:p>
          <w:p w:rsidR="00E363E0" w:rsidRPr="00D32497" w:rsidRDefault="00E363E0" w:rsidP="00E363E0">
            <w:pPr>
              <w:pStyle w:val="BodyText"/>
              <w:spacing w:line="240" w:lineRule="auto"/>
              <w:rPr>
                <w:sz w:val="20"/>
                <w:szCs w:val="20"/>
                <w:lang w:val="en-US"/>
              </w:rPr>
            </w:pPr>
            <w:r w:rsidRPr="00D32497">
              <w:rPr>
                <w:rFonts w:ascii="Arial,Bold" w:hAnsi="Arial,Bold" w:cs="Arial,Bold"/>
                <w:bCs/>
                <w:sz w:val="20"/>
                <w:szCs w:val="20"/>
                <w:lang w:val="en-US"/>
              </w:rPr>
              <w:t xml:space="preserve">Zero </w:t>
            </w:r>
          </w:p>
        </w:tc>
        <w:tc>
          <w:tcPr>
            <w:tcW w:w="6939" w:type="dxa"/>
          </w:tcPr>
          <w:p w:rsidR="00E363E0" w:rsidRPr="00D32497" w:rsidRDefault="00E363E0" w:rsidP="00E363E0">
            <w:pPr>
              <w:autoSpaceDE w:val="0"/>
              <w:autoSpaceDN w:val="0"/>
              <w:adjustRightInd w:val="0"/>
              <w:rPr>
                <w:rFonts w:ascii="Arial" w:hAnsi="Arial" w:cs="Arial"/>
                <w:sz w:val="20"/>
                <w:szCs w:val="20"/>
                <w:lang w:val="en-US"/>
              </w:rPr>
            </w:pPr>
            <w:r w:rsidRPr="00D32497">
              <w:rPr>
                <w:rFonts w:ascii="Arial" w:hAnsi="Arial" w:cs="Arial"/>
                <w:sz w:val="20"/>
                <w:szCs w:val="20"/>
                <w:lang w:val="en-US"/>
              </w:rPr>
              <w:t>Natural and/ or social functions and/ or processes are</w:t>
            </w:r>
            <w:r w:rsidRPr="00D32497">
              <w:rPr>
                <w:sz w:val="20"/>
                <w:szCs w:val="20"/>
                <w:lang w:val="en-US"/>
              </w:rPr>
              <w:t xml:space="preserve"> </w:t>
            </w:r>
            <w:r w:rsidRPr="00D32497">
              <w:rPr>
                <w:rFonts w:ascii="Arial,Italic" w:hAnsi="Arial,Italic" w:cs="Arial,Italic"/>
                <w:i/>
                <w:iCs/>
                <w:sz w:val="20"/>
                <w:szCs w:val="20"/>
                <w:lang w:val="en-US"/>
              </w:rPr>
              <w:t xml:space="preserve">severely </w:t>
            </w:r>
            <w:r w:rsidRPr="00D32497">
              <w:rPr>
                <w:rFonts w:ascii="Arial" w:hAnsi="Arial" w:cs="Arial"/>
                <w:sz w:val="20"/>
                <w:szCs w:val="20"/>
                <w:lang w:val="en-US"/>
              </w:rPr>
              <w:t>altered.</w:t>
            </w:r>
          </w:p>
          <w:p w:rsidR="00E363E0" w:rsidRPr="00D32497" w:rsidRDefault="00E363E0" w:rsidP="00E363E0">
            <w:pPr>
              <w:pStyle w:val="BodyText"/>
              <w:spacing w:line="240" w:lineRule="auto"/>
              <w:rPr>
                <w:sz w:val="20"/>
                <w:szCs w:val="20"/>
                <w:lang w:val="en-US"/>
              </w:rPr>
            </w:pPr>
          </w:p>
          <w:p w:rsidR="00E363E0" w:rsidRPr="00D32497" w:rsidRDefault="00E363E0" w:rsidP="00E363E0">
            <w:pPr>
              <w:pStyle w:val="BodyText"/>
              <w:spacing w:line="240" w:lineRule="auto"/>
              <w:rPr>
                <w:sz w:val="20"/>
                <w:szCs w:val="20"/>
                <w:lang w:val="en-US"/>
              </w:rPr>
            </w:pPr>
            <w:r w:rsidRPr="00D32497">
              <w:rPr>
                <w:sz w:val="20"/>
                <w:szCs w:val="20"/>
                <w:lang w:val="en-US"/>
              </w:rPr>
              <w:t xml:space="preserve">Natural and/ or social functions and/ or processes are </w:t>
            </w:r>
            <w:r w:rsidRPr="00D32497">
              <w:rPr>
                <w:rFonts w:ascii="Arial,Italic" w:hAnsi="Arial,Italic" w:cs="Arial,Italic"/>
                <w:i/>
                <w:iCs/>
                <w:sz w:val="20"/>
                <w:szCs w:val="20"/>
                <w:lang w:val="en-US"/>
              </w:rPr>
              <w:t xml:space="preserve">notably </w:t>
            </w:r>
            <w:r w:rsidRPr="00D32497">
              <w:rPr>
                <w:sz w:val="20"/>
                <w:szCs w:val="20"/>
                <w:lang w:val="en-US"/>
              </w:rPr>
              <w:t>altered.</w:t>
            </w:r>
          </w:p>
          <w:p w:rsidR="00E363E0" w:rsidRPr="00D32497" w:rsidRDefault="00E363E0" w:rsidP="00E363E0">
            <w:pPr>
              <w:pStyle w:val="BodyText"/>
              <w:spacing w:line="240" w:lineRule="auto"/>
              <w:rPr>
                <w:sz w:val="20"/>
                <w:szCs w:val="20"/>
                <w:lang w:val="en-US"/>
              </w:rPr>
            </w:pPr>
          </w:p>
          <w:p w:rsidR="00E363E0" w:rsidRPr="00D32497" w:rsidRDefault="00E363E0" w:rsidP="00E363E0">
            <w:pPr>
              <w:pStyle w:val="BodyText"/>
              <w:spacing w:line="240" w:lineRule="auto"/>
              <w:rPr>
                <w:sz w:val="20"/>
                <w:szCs w:val="20"/>
                <w:lang w:val="en-US"/>
              </w:rPr>
            </w:pPr>
            <w:r w:rsidRPr="00D32497">
              <w:rPr>
                <w:sz w:val="20"/>
                <w:szCs w:val="20"/>
                <w:lang w:val="en-US"/>
              </w:rPr>
              <w:t xml:space="preserve">Natural and/ or social functions and/ or processes are </w:t>
            </w:r>
            <w:r w:rsidRPr="00D32497">
              <w:rPr>
                <w:rFonts w:ascii="Arial,Italic" w:hAnsi="Arial,Italic" w:cs="Arial,Italic"/>
                <w:i/>
                <w:iCs/>
                <w:sz w:val="20"/>
                <w:szCs w:val="20"/>
                <w:lang w:val="en-US"/>
              </w:rPr>
              <w:t xml:space="preserve">slightly </w:t>
            </w:r>
            <w:r w:rsidRPr="00D32497">
              <w:rPr>
                <w:sz w:val="20"/>
                <w:szCs w:val="20"/>
                <w:lang w:val="en-US"/>
              </w:rPr>
              <w:t>altered.</w:t>
            </w:r>
          </w:p>
          <w:p w:rsidR="00E363E0" w:rsidRPr="00D32497" w:rsidRDefault="00E363E0" w:rsidP="00E363E0">
            <w:pPr>
              <w:pStyle w:val="BodyText"/>
              <w:spacing w:line="240" w:lineRule="auto"/>
              <w:rPr>
                <w:sz w:val="20"/>
                <w:szCs w:val="20"/>
                <w:lang w:val="en-US"/>
              </w:rPr>
            </w:pPr>
          </w:p>
          <w:p w:rsidR="00E363E0" w:rsidRPr="00D32497" w:rsidRDefault="00E363E0" w:rsidP="00E363E0">
            <w:pPr>
              <w:pStyle w:val="BodyText"/>
              <w:spacing w:line="240" w:lineRule="auto"/>
              <w:rPr>
                <w:sz w:val="20"/>
                <w:szCs w:val="20"/>
                <w:lang w:val="en-US"/>
              </w:rPr>
            </w:pPr>
            <w:r w:rsidRPr="00D32497">
              <w:rPr>
                <w:sz w:val="20"/>
                <w:szCs w:val="20"/>
                <w:lang w:val="en-US"/>
              </w:rPr>
              <w:t xml:space="preserve">Natural and/ or social functions and/ or processes are </w:t>
            </w:r>
            <w:r w:rsidRPr="00D32497">
              <w:rPr>
                <w:rFonts w:ascii="Arial,Italic" w:hAnsi="Arial,Italic" w:cs="Arial,Italic"/>
                <w:i/>
                <w:iCs/>
                <w:sz w:val="20"/>
                <w:szCs w:val="20"/>
                <w:lang w:val="en-US"/>
              </w:rPr>
              <w:t xml:space="preserve">negligibly </w:t>
            </w:r>
            <w:r w:rsidRPr="00D32497">
              <w:rPr>
                <w:sz w:val="20"/>
                <w:szCs w:val="20"/>
                <w:lang w:val="en-US"/>
              </w:rPr>
              <w:t>altered.</w:t>
            </w:r>
          </w:p>
          <w:p w:rsidR="00E363E0" w:rsidRPr="00D32497" w:rsidRDefault="00E363E0" w:rsidP="00E363E0">
            <w:pPr>
              <w:pStyle w:val="BodyText"/>
              <w:spacing w:line="240" w:lineRule="auto"/>
              <w:rPr>
                <w:sz w:val="20"/>
                <w:szCs w:val="20"/>
                <w:lang w:val="en-US"/>
              </w:rPr>
            </w:pPr>
          </w:p>
          <w:p w:rsidR="00E363E0" w:rsidRPr="00D32497" w:rsidRDefault="00E363E0" w:rsidP="00E363E0">
            <w:pPr>
              <w:pStyle w:val="BodyText"/>
              <w:spacing w:line="240" w:lineRule="auto"/>
              <w:rPr>
                <w:rFonts w:ascii="Arial,Italic" w:hAnsi="Arial,Italic" w:cs="Arial,Italic"/>
                <w:i/>
                <w:iCs/>
                <w:sz w:val="20"/>
                <w:szCs w:val="20"/>
                <w:lang w:val="en-US"/>
              </w:rPr>
            </w:pPr>
            <w:r w:rsidRPr="00D32497">
              <w:rPr>
                <w:sz w:val="20"/>
                <w:szCs w:val="20"/>
                <w:lang w:val="en-US"/>
              </w:rPr>
              <w:t xml:space="preserve">Natural and/ or social functions and/ or processes remain </w:t>
            </w:r>
            <w:r w:rsidRPr="00D32497">
              <w:rPr>
                <w:rFonts w:ascii="Arial,Italic" w:hAnsi="Arial,Italic" w:cs="Arial,Italic"/>
                <w:i/>
                <w:iCs/>
                <w:sz w:val="20"/>
                <w:szCs w:val="20"/>
                <w:lang w:val="en-US"/>
              </w:rPr>
              <w:t>unaltered.</w:t>
            </w:r>
          </w:p>
          <w:p w:rsidR="00E363E0" w:rsidRPr="00D32497" w:rsidRDefault="00E363E0" w:rsidP="00E363E0">
            <w:pPr>
              <w:pStyle w:val="BodyText"/>
              <w:spacing w:line="240" w:lineRule="auto"/>
              <w:rPr>
                <w:sz w:val="20"/>
                <w:szCs w:val="20"/>
                <w:lang w:val="en-US"/>
              </w:rPr>
            </w:pPr>
          </w:p>
        </w:tc>
      </w:tr>
      <w:tr w:rsidR="00E363E0" w:rsidRPr="00D32497">
        <w:trPr>
          <w:trHeight w:val="993"/>
        </w:trPr>
        <w:tc>
          <w:tcPr>
            <w:tcW w:w="2210" w:type="dxa"/>
          </w:tcPr>
          <w:p w:rsidR="00E363E0" w:rsidRPr="00D32497" w:rsidRDefault="00E363E0" w:rsidP="00E363E0">
            <w:pPr>
              <w:pStyle w:val="BodyText"/>
              <w:spacing w:line="240" w:lineRule="auto"/>
              <w:rPr>
                <w:sz w:val="20"/>
                <w:szCs w:val="20"/>
                <w:lang w:val="en-US"/>
              </w:rPr>
            </w:pPr>
            <w:r w:rsidRPr="00D32497">
              <w:rPr>
                <w:rFonts w:ascii="Arial,Bold" w:hAnsi="Arial,Bold" w:cs="Arial,Bold"/>
                <w:bCs/>
                <w:sz w:val="20"/>
                <w:szCs w:val="20"/>
                <w:lang w:val="en-US"/>
              </w:rPr>
              <w:t>Duration of impact</w:t>
            </w:r>
          </w:p>
        </w:tc>
        <w:tc>
          <w:tcPr>
            <w:tcW w:w="1579" w:type="dxa"/>
          </w:tcPr>
          <w:p w:rsidR="00E363E0" w:rsidRPr="00D32497" w:rsidRDefault="00E363E0" w:rsidP="00E363E0">
            <w:pPr>
              <w:autoSpaceDE w:val="0"/>
              <w:autoSpaceDN w:val="0"/>
              <w:adjustRightInd w:val="0"/>
              <w:rPr>
                <w:rFonts w:ascii="Arial" w:hAnsi="Arial" w:cs="Arial"/>
                <w:sz w:val="20"/>
                <w:szCs w:val="20"/>
                <w:lang w:val="en-US"/>
              </w:rPr>
            </w:pPr>
            <w:r w:rsidRPr="00D32497">
              <w:rPr>
                <w:rFonts w:ascii="Arial,Bold" w:hAnsi="Arial,Bold" w:cs="Arial,Bold"/>
                <w:bCs/>
                <w:sz w:val="20"/>
                <w:szCs w:val="20"/>
                <w:lang w:val="en-US"/>
              </w:rPr>
              <w:t xml:space="preserve">Construction period </w:t>
            </w:r>
          </w:p>
          <w:p w:rsidR="00E363E0" w:rsidRPr="00D32497" w:rsidRDefault="00E363E0" w:rsidP="00E363E0">
            <w:pPr>
              <w:autoSpaceDE w:val="0"/>
              <w:autoSpaceDN w:val="0"/>
              <w:adjustRightInd w:val="0"/>
              <w:rPr>
                <w:rFonts w:ascii="Arial,Bold" w:hAnsi="Arial,Bold" w:cs="Arial,Bold"/>
                <w:bCs/>
                <w:sz w:val="20"/>
                <w:szCs w:val="20"/>
                <w:lang w:val="en-US"/>
              </w:rPr>
            </w:pPr>
            <w:r w:rsidRPr="00D32497">
              <w:rPr>
                <w:rFonts w:ascii="Arial,Bold" w:hAnsi="Arial,Bold" w:cs="Arial,Bold"/>
                <w:bCs/>
                <w:sz w:val="20"/>
                <w:szCs w:val="20"/>
                <w:lang w:val="en-US"/>
              </w:rPr>
              <w:t xml:space="preserve">Medium Term </w:t>
            </w:r>
          </w:p>
          <w:p w:rsidR="00E363E0" w:rsidRPr="00D32497" w:rsidRDefault="00E363E0" w:rsidP="00E363E0">
            <w:pPr>
              <w:autoSpaceDE w:val="0"/>
              <w:autoSpaceDN w:val="0"/>
              <w:adjustRightInd w:val="0"/>
              <w:rPr>
                <w:rFonts w:ascii="Arial" w:hAnsi="Arial" w:cs="Arial"/>
                <w:sz w:val="20"/>
                <w:szCs w:val="20"/>
                <w:lang w:val="en-US"/>
              </w:rPr>
            </w:pPr>
          </w:p>
          <w:p w:rsidR="00E363E0" w:rsidRPr="00D32497" w:rsidRDefault="00E363E0" w:rsidP="00E363E0">
            <w:pPr>
              <w:pStyle w:val="BodyText"/>
              <w:spacing w:line="240" w:lineRule="auto"/>
              <w:rPr>
                <w:sz w:val="20"/>
                <w:szCs w:val="20"/>
                <w:lang w:val="en-US"/>
              </w:rPr>
            </w:pPr>
            <w:r w:rsidRPr="00D32497">
              <w:rPr>
                <w:rFonts w:ascii="Arial,Bold" w:hAnsi="Arial,Bold" w:cs="Arial,Bold"/>
                <w:bCs/>
                <w:sz w:val="20"/>
                <w:szCs w:val="20"/>
                <w:lang w:val="en-US"/>
              </w:rPr>
              <w:t xml:space="preserve">Long Term </w:t>
            </w:r>
          </w:p>
        </w:tc>
        <w:tc>
          <w:tcPr>
            <w:tcW w:w="6939" w:type="dxa"/>
          </w:tcPr>
          <w:p w:rsidR="00E363E0" w:rsidRPr="00D32497" w:rsidRDefault="00E363E0" w:rsidP="00E363E0">
            <w:pPr>
              <w:pStyle w:val="BodyText"/>
              <w:spacing w:line="240" w:lineRule="auto"/>
              <w:rPr>
                <w:sz w:val="20"/>
                <w:szCs w:val="20"/>
                <w:lang w:val="en-US"/>
              </w:rPr>
            </w:pPr>
            <w:r w:rsidRPr="00D32497">
              <w:rPr>
                <w:sz w:val="20"/>
                <w:szCs w:val="20"/>
                <w:lang w:val="en-US"/>
              </w:rPr>
              <w:t>Up to 5 years</w:t>
            </w:r>
          </w:p>
          <w:p w:rsidR="00E363E0" w:rsidRPr="00D32497" w:rsidRDefault="00E363E0" w:rsidP="00E363E0">
            <w:pPr>
              <w:pStyle w:val="BodyText"/>
              <w:spacing w:line="240" w:lineRule="auto"/>
              <w:rPr>
                <w:sz w:val="20"/>
                <w:szCs w:val="20"/>
                <w:lang w:val="en-US"/>
              </w:rPr>
            </w:pPr>
          </w:p>
          <w:p w:rsidR="00E363E0" w:rsidRPr="00D32497" w:rsidRDefault="00E363E0" w:rsidP="00E363E0">
            <w:pPr>
              <w:pStyle w:val="BodyText"/>
              <w:spacing w:line="240" w:lineRule="auto"/>
              <w:rPr>
                <w:sz w:val="20"/>
                <w:szCs w:val="20"/>
                <w:lang w:val="en-US"/>
              </w:rPr>
            </w:pPr>
            <w:r w:rsidRPr="00D32497">
              <w:rPr>
                <w:sz w:val="20"/>
                <w:szCs w:val="20"/>
                <w:lang w:val="en-US"/>
              </w:rPr>
              <w:t>0-10 years after construction</w:t>
            </w:r>
          </w:p>
          <w:p w:rsidR="00E363E0" w:rsidRPr="00D32497" w:rsidRDefault="00E363E0" w:rsidP="00E363E0">
            <w:pPr>
              <w:pStyle w:val="BodyText"/>
              <w:spacing w:line="240" w:lineRule="auto"/>
              <w:rPr>
                <w:sz w:val="20"/>
                <w:szCs w:val="20"/>
                <w:lang w:val="en-US"/>
              </w:rPr>
            </w:pPr>
          </w:p>
          <w:p w:rsidR="00E363E0" w:rsidRPr="00D32497" w:rsidRDefault="00E363E0" w:rsidP="00E363E0">
            <w:pPr>
              <w:pStyle w:val="BodyText"/>
              <w:spacing w:line="240" w:lineRule="auto"/>
              <w:rPr>
                <w:sz w:val="20"/>
                <w:szCs w:val="20"/>
                <w:lang w:val="en-US"/>
              </w:rPr>
            </w:pPr>
            <w:r w:rsidRPr="00D32497">
              <w:rPr>
                <w:sz w:val="20"/>
                <w:szCs w:val="20"/>
                <w:lang w:val="en-US"/>
              </w:rPr>
              <w:t>More than 10 years after construction</w:t>
            </w:r>
          </w:p>
        </w:tc>
      </w:tr>
      <w:tr w:rsidR="00E363E0" w:rsidRPr="00D32497">
        <w:trPr>
          <w:trHeight w:val="209"/>
        </w:trPr>
        <w:tc>
          <w:tcPr>
            <w:tcW w:w="2210" w:type="dxa"/>
          </w:tcPr>
          <w:p w:rsidR="00E363E0" w:rsidRPr="00D32497" w:rsidRDefault="00E363E0" w:rsidP="00E363E0">
            <w:pPr>
              <w:pStyle w:val="BodyText"/>
              <w:spacing w:line="240" w:lineRule="auto"/>
              <w:rPr>
                <w:b/>
                <w:sz w:val="20"/>
                <w:szCs w:val="20"/>
                <w:lang w:val="en-US"/>
              </w:rPr>
            </w:pPr>
          </w:p>
        </w:tc>
        <w:tc>
          <w:tcPr>
            <w:tcW w:w="1579" w:type="dxa"/>
          </w:tcPr>
          <w:p w:rsidR="00E363E0" w:rsidRPr="00D32497" w:rsidRDefault="00E363E0" w:rsidP="00E363E0">
            <w:pPr>
              <w:pStyle w:val="BodyText"/>
              <w:spacing w:line="240" w:lineRule="auto"/>
              <w:rPr>
                <w:sz w:val="20"/>
                <w:szCs w:val="20"/>
                <w:lang w:val="en-US"/>
              </w:rPr>
            </w:pPr>
          </w:p>
        </w:tc>
        <w:tc>
          <w:tcPr>
            <w:tcW w:w="6939" w:type="dxa"/>
          </w:tcPr>
          <w:p w:rsidR="00E363E0" w:rsidRPr="00D32497" w:rsidRDefault="00E363E0" w:rsidP="00E363E0">
            <w:pPr>
              <w:pStyle w:val="BodyText"/>
              <w:spacing w:line="240" w:lineRule="auto"/>
              <w:rPr>
                <w:sz w:val="20"/>
                <w:szCs w:val="20"/>
                <w:lang w:val="en-US"/>
              </w:rPr>
            </w:pPr>
          </w:p>
        </w:tc>
      </w:tr>
    </w:tbl>
    <w:p w:rsidR="00E363E0" w:rsidRDefault="00E363E0" w:rsidP="00E363E0">
      <w:pPr>
        <w:pStyle w:val="BodyText"/>
        <w:rPr>
          <w:sz w:val="22"/>
          <w:lang w:val="en-US"/>
        </w:rPr>
      </w:pPr>
    </w:p>
    <w:p w:rsidR="00E363E0" w:rsidRPr="00232FC5" w:rsidRDefault="00E363E0" w:rsidP="00E363E0">
      <w:pPr>
        <w:pStyle w:val="BodyText"/>
        <w:spacing w:line="240" w:lineRule="auto"/>
        <w:rPr>
          <w:sz w:val="20"/>
          <w:szCs w:val="20"/>
          <w:lang w:val="en-US"/>
        </w:rPr>
      </w:pPr>
      <w:r w:rsidRPr="00232FC5">
        <w:rPr>
          <w:rFonts w:ascii="Arial,Bold" w:hAnsi="Arial,Bold" w:cs="Arial,Bold"/>
          <w:b/>
          <w:bCs/>
          <w:sz w:val="20"/>
          <w:szCs w:val="20"/>
          <w:lang w:val="en-US"/>
        </w:rPr>
        <w:t xml:space="preserve">Table 2: </w:t>
      </w:r>
      <w:r w:rsidRPr="00232FC5">
        <w:rPr>
          <w:sz w:val="20"/>
          <w:szCs w:val="20"/>
          <w:lang w:val="en-US"/>
        </w:rPr>
        <w:t>Definition of significance ratings.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9104"/>
      </w:tblGrid>
      <w:tr w:rsidR="00E363E0" w:rsidRPr="00D32497">
        <w:tc>
          <w:tcPr>
            <w:tcW w:w="1548" w:type="dxa"/>
          </w:tcPr>
          <w:p w:rsidR="00E363E0" w:rsidRPr="00D32497" w:rsidRDefault="00E363E0" w:rsidP="00E363E0">
            <w:pPr>
              <w:pStyle w:val="BodyText"/>
              <w:spacing w:line="240" w:lineRule="auto"/>
              <w:jc w:val="center"/>
              <w:rPr>
                <w:sz w:val="20"/>
                <w:szCs w:val="20"/>
                <w:lang w:val="en-US"/>
              </w:rPr>
            </w:pPr>
            <w:r w:rsidRPr="00D32497">
              <w:rPr>
                <w:rFonts w:ascii="Arial,Bold" w:hAnsi="Arial,Bold" w:cs="Arial,Bold"/>
                <w:b/>
                <w:bCs/>
                <w:sz w:val="20"/>
                <w:szCs w:val="20"/>
                <w:lang w:val="en-US"/>
              </w:rPr>
              <w:t>SIGNIFICANCE</w:t>
            </w:r>
          </w:p>
        </w:tc>
        <w:tc>
          <w:tcPr>
            <w:tcW w:w="9108" w:type="dxa"/>
          </w:tcPr>
          <w:p w:rsidR="00E363E0" w:rsidRPr="00D32497" w:rsidRDefault="00E363E0" w:rsidP="00E363E0">
            <w:pPr>
              <w:pStyle w:val="BodyText"/>
              <w:spacing w:line="240" w:lineRule="auto"/>
              <w:jc w:val="center"/>
              <w:rPr>
                <w:sz w:val="20"/>
                <w:szCs w:val="20"/>
                <w:lang w:val="en-US"/>
              </w:rPr>
            </w:pPr>
            <w:r w:rsidRPr="00D32497">
              <w:rPr>
                <w:rFonts w:ascii="Arial,Bold" w:hAnsi="Arial,Bold" w:cs="Arial,Bold"/>
                <w:b/>
                <w:bCs/>
                <w:sz w:val="20"/>
                <w:szCs w:val="20"/>
                <w:lang w:val="en-US"/>
              </w:rPr>
              <w:t>DESCRIPTIVE RATINGS</w:t>
            </w:r>
          </w:p>
        </w:tc>
      </w:tr>
      <w:tr w:rsidR="00E363E0" w:rsidRPr="00D32497">
        <w:tc>
          <w:tcPr>
            <w:tcW w:w="1548" w:type="dxa"/>
          </w:tcPr>
          <w:p w:rsidR="00E363E0" w:rsidRPr="00D32497" w:rsidRDefault="00E363E0" w:rsidP="00E363E0">
            <w:pPr>
              <w:pStyle w:val="BodyText"/>
              <w:spacing w:line="240" w:lineRule="auto"/>
              <w:rPr>
                <w:sz w:val="20"/>
                <w:szCs w:val="20"/>
                <w:lang w:val="en-US"/>
              </w:rPr>
            </w:pPr>
            <w:r w:rsidRPr="00D32497">
              <w:rPr>
                <w:rFonts w:ascii="Arial,Bold" w:hAnsi="Arial,Bold" w:cs="Arial,Bold"/>
                <w:b/>
                <w:bCs/>
                <w:sz w:val="20"/>
                <w:szCs w:val="20"/>
                <w:lang w:val="en-US"/>
              </w:rPr>
              <w:t>High</w:t>
            </w:r>
          </w:p>
        </w:tc>
        <w:tc>
          <w:tcPr>
            <w:tcW w:w="9108" w:type="dxa"/>
          </w:tcPr>
          <w:p w:rsidR="00E363E0" w:rsidRPr="00D32497" w:rsidRDefault="00E363E0" w:rsidP="00E363E0">
            <w:pPr>
              <w:numPr>
                <w:ilvl w:val="0"/>
                <w:numId w:val="6"/>
              </w:numPr>
              <w:autoSpaceDE w:val="0"/>
              <w:autoSpaceDN w:val="0"/>
              <w:adjustRightInd w:val="0"/>
              <w:rPr>
                <w:rFonts w:ascii="Arial" w:hAnsi="Arial" w:cs="Arial"/>
                <w:sz w:val="20"/>
                <w:szCs w:val="20"/>
                <w:lang w:val="en-US"/>
              </w:rPr>
            </w:pPr>
            <w:r w:rsidRPr="00D32497">
              <w:rPr>
                <w:rFonts w:ascii="Arial" w:hAnsi="Arial" w:cs="Arial"/>
                <w:sz w:val="20"/>
                <w:szCs w:val="20"/>
                <w:lang w:val="en-US"/>
              </w:rPr>
              <w:t xml:space="preserve">High magnitude with a regional extent and long term duration </w:t>
            </w:r>
          </w:p>
          <w:p w:rsidR="00E363E0" w:rsidRPr="00D32497" w:rsidRDefault="00E363E0" w:rsidP="00E363E0">
            <w:pPr>
              <w:numPr>
                <w:ilvl w:val="0"/>
                <w:numId w:val="6"/>
              </w:numPr>
              <w:autoSpaceDE w:val="0"/>
              <w:autoSpaceDN w:val="0"/>
              <w:adjustRightInd w:val="0"/>
              <w:rPr>
                <w:rFonts w:ascii="Arial" w:hAnsi="Arial" w:cs="Arial"/>
                <w:sz w:val="20"/>
                <w:szCs w:val="20"/>
                <w:lang w:val="en-US"/>
              </w:rPr>
            </w:pPr>
            <w:r w:rsidRPr="00D32497">
              <w:rPr>
                <w:rFonts w:ascii="Arial" w:hAnsi="Arial" w:cs="Arial"/>
                <w:sz w:val="20"/>
                <w:szCs w:val="20"/>
                <w:lang w:val="en-US"/>
              </w:rPr>
              <w:t>High magnitude with either a regional extent and medium term duration or a local extent and long term duration</w:t>
            </w:r>
          </w:p>
          <w:p w:rsidR="00E363E0" w:rsidRPr="00D32497" w:rsidRDefault="00E363E0" w:rsidP="00E363E0">
            <w:pPr>
              <w:numPr>
                <w:ilvl w:val="0"/>
                <w:numId w:val="6"/>
              </w:numPr>
              <w:autoSpaceDE w:val="0"/>
              <w:autoSpaceDN w:val="0"/>
              <w:adjustRightInd w:val="0"/>
              <w:rPr>
                <w:rFonts w:ascii="Arial" w:hAnsi="Arial" w:cs="Arial"/>
                <w:sz w:val="20"/>
                <w:szCs w:val="20"/>
                <w:lang w:val="en-US"/>
              </w:rPr>
            </w:pPr>
            <w:r w:rsidRPr="00D32497">
              <w:rPr>
                <w:rFonts w:ascii="Arial" w:hAnsi="Arial" w:cs="Arial"/>
                <w:sz w:val="20"/>
                <w:szCs w:val="20"/>
                <w:lang w:val="en-US"/>
              </w:rPr>
              <w:t>Medium magnitude with a regional extent and long term duration</w:t>
            </w:r>
          </w:p>
          <w:p w:rsidR="00E363E0" w:rsidRPr="00D32497" w:rsidRDefault="00E363E0" w:rsidP="00E363E0">
            <w:pPr>
              <w:pStyle w:val="BodyText"/>
              <w:spacing w:line="240" w:lineRule="auto"/>
              <w:rPr>
                <w:sz w:val="20"/>
                <w:szCs w:val="20"/>
                <w:lang w:val="en-US"/>
              </w:rPr>
            </w:pPr>
          </w:p>
        </w:tc>
      </w:tr>
      <w:tr w:rsidR="00E363E0" w:rsidRPr="00D32497">
        <w:tc>
          <w:tcPr>
            <w:tcW w:w="1548" w:type="dxa"/>
          </w:tcPr>
          <w:p w:rsidR="00E363E0" w:rsidRPr="00D32497" w:rsidRDefault="00E363E0" w:rsidP="00E363E0">
            <w:pPr>
              <w:pStyle w:val="BodyText"/>
              <w:spacing w:line="240" w:lineRule="auto"/>
              <w:rPr>
                <w:sz w:val="20"/>
                <w:szCs w:val="20"/>
                <w:lang w:val="en-US"/>
              </w:rPr>
            </w:pPr>
            <w:r w:rsidRPr="00D32497">
              <w:rPr>
                <w:rFonts w:ascii="Arial,Bold" w:hAnsi="Arial,Bold" w:cs="Arial,Bold"/>
                <w:b/>
                <w:bCs/>
                <w:sz w:val="20"/>
                <w:szCs w:val="20"/>
                <w:lang w:val="en-US"/>
              </w:rPr>
              <w:t>Medium</w:t>
            </w:r>
          </w:p>
        </w:tc>
        <w:tc>
          <w:tcPr>
            <w:tcW w:w="9108" w:type="dxa"/>
          </w:tcPr>
          <w:p w:rsidR="00E363E0" w:rsidRPr="00D32497" w:rsidRDefault="00E363E0" w:rsidP="00E363E0">
            <w:pPr>
              <w:numPr>
                <w:ilvl w:val="0"/>
                <w:numId w:val="7"/>
              </w:numPr>
              <w:autoSpaceDE w:val="0"/>
              <w:autoSpaceDN w:val="0"/>
              <w:adjustRightInd w:val="0"/>
              <w:rPr>
                <w:rFonts w:ascii="Arial" w:hAnsi="Arial" w:cs="Arial"/>
                <w:sz w:val="20"/>
                <w:szCs w:val="20"/>
                <w:lang w:val="en-US"/>
              </w:rPr>
            </w:pPr>
            <w:r w:rsidRPr="00D32497">
              <w:rPr>
                <w:rFonts w:ascii="Arial" w:hAnsi="Arial" w:cs="Arial"/>
                <w:sz w:val="20"/>
                <w:szCs w:val="20"/>
                <w:lang w:val="en-US"/>
              </w:rPr>
              <w:t>High magnitude with a local extent and medium term duration</w:t>
            </w:r>
          </w:p>
          <w:p w:rsidR="00E363E0" w:rsidRPr="00D32497" w:rsidRDefault="00E363E0" w:rsidP="00E363E0">
            <w:pPr>
              <w:numPr>
                <w:ilvl w:val="0"/>
                <w:numId w:val="7"/>
              </w:numPr>
              <w:autoSpaceDE w:val="0"/>
              <w:autoSpaceDN w:val="0"/>
              <w:adjustRightInd w:val="0"/>
              <w:rPr>
                <w:rFonts w:ascii="Arial" w:hAnsi="Arial" w:cs="Arial"/>
                <w:sz w:val="20"/>
                <w:szCs w:val="20"/>
                <w:lang w:val="en-US"/>
              </w:rPr>
            </w:pPr>
            <w:r w:rsidRPr="00D32497">
              <w:rPr>
                <w:rFonts w:ascii="Arial" w:hAnsi="Arial" w:cs="Arial"/>
                <w:sz w:val="20"/>
                <w:szCs w:val="20"/>
                <w:lang w:val="en-US"/>
              </w:rPr>
              <w:t>High magnitude with a regional extent and construction period or a site specific extent and long term duration</w:t>
            </w:r>
          </w:p>
          <w:p w:rsidR="00E363E0" w:rsidRPr="00D32497" w:rsidRDefault="00E363E0" w:rsidP="00E363E0">
            <w:pPr>
              <w:numPr>
                <w:ilvl w:val="0"/>
                <w:numId w:val="7"/>
              </w:numPr>
              <w:autoSpaceDE w:val="0"/>
              <w:autoSpaceDN w:val="0"/>
              <w:adjustRightInd w:val="0"/>
              <w:rPr>
                <w:rFonts w:ascii="Arial" w:hAnsi="Arial" w:cs="Arial"/>
                <w:sz w:val="20"/>
                <w:szCs w:val="20"/>
                <w:lang w:val="en-US"/>
              </w:rPr>
            </w:pPr>
            <w:r w:rsidRPr="00D32497">
              <w:rPr>
                <w:rFonts w:ascii="Arial" w:hAnsi="Arial" w:cs="Arial"/>
                <w:sz w:val="20"/>
                <w:szCs w:val="20"/>
                <w:lang w:val="en-US"/>
              </w:rPr>
              <w:t>High magnitude with either a local extent and construction period duration or a site specific extent and medium term duration</w:t>
            </w:r>
          </w:p>
          <w:p w:rsidR="00E363E0" w:rsidRPr="00D32497" w:rsidRDefault="00E363E0" w:rsidP="00E363E0">
            <w:pPr>
              <w:numPr>
                <w:ilvl w:val="0"/>
                <w:numId w:val="7"/>
              </w:numPr>
              <w:autoSpaceDE w:val="0"/>
              <w:autoSpaceDN w:val="0"/>
              <w:adjustRightInd w:val="0"/>
              <w:rPr>
                <w:rFonts w:ascii="Arial" w:hAnsi="Arial" w:cs="Arial"/>
                <w:sz w:val="20"/>
                <w:szCs w:val="20"/>
                <w:lang w:val="en-US"/>
              </w:rPr>
            </w:pPr>
            <w:r w:rsidRPr="00D32497">
              <w:rPr>
                <w:rFonts w:ascii="Arial" w:hAnsi="Arial" w:cs="Arial"/>
                <w:sz w:val="20"/>
                <w:szCs w:val="20"/>
                <w:lang w:val="en-US"/>
              </w:rPr>
              <w:t>Medium magnitude with any combination of extent and duration except site specific and construction period or regional and long term</w:t>
            </w:r>
          </w:p>
          <w:p w:rsidR="00E363E0" w:rsidRPr="00D32497" w:rsidRDefault="00E363E0" w:rsidP="00E363E0">
            <w:pPr>
              <w:numPr>
                <w:ilvl w:val="0"/>
                <w:numId w:val="7"/>
              </w:numPr>
              <w:autoSpaceDE w:val="0"/>
              <w:autoSpaceDN w:val="0"/>
              <w:adjustRightInd w:val="0"/>
              <w:rPr>
                <w:rFonts w:ascii="Arial" w:hAnsi="Arial" w:cs="Arial"/>
                <w:sz w:val="20"/>
                <w:szCs w:val="20"/>
                <w:lang w:val="en-US"/>
              </w:rPr>
            </w:pPr>
            <w:r w:rsidRPr="00D32497">
              <w:rPr>
                <w:rFonts w:ascii="Arial" w:hAnsi="Arial" w:cs="Arial"/>
                <w:sz w:val="20"/>
                <w:szCs w:val="20"/>
                <w:lang w:val="en-US"/>
              </w:rPr>
              <w:t>Low magnitude with a regional extent and long term duration</w:t>
            </w:r>
          </w:p>
          <w:p w:rsidR="00E363E0" w:rsidRPr="00D32497" w:rsidRDefault="00E363E0" w:rsidP="00E363E0">
            <w:pPr>
              <w:pStyle w:val="BodyText"/>
              <w:spacing w:line="240" w:lineRule="auto"/>
              <w:rPr>
                <w:sz w:val="20"/>
                <w:szCs w:val="20"/>
                <w:lang w:val="en-US"/>
              </w:rPr>
            </w:pPr>
          </w:p>
        </w:tc>
      </w:tr>
      <w:tr w:rsidR="00E363E0" w:rsidRPr="00D32497">
        <w:tc>
          <w:tcPr>
            <w:tcW w:w="1548" w:type="dxa"/>
          </w:tcPr>
          <w:p w:rsidR="00E363E0" w:rsidRPr="00D32497" w:rsidRDefault="00E363E0" w:rsidP="00E363E0">
            <w:pPr>
              <w:pStyle w:val="BodyText"/>
              <w:spacing w:line="240" w:lineRule="auto"/>
              <w:rPr>
                <w:sz w:val="20"/>
                <w:szCs w:val="20"/>
                <w:lang w:val="en-US"/>
              </w:rPr>
            </w:pPr>
            <w:r w:rsidRPr="00D32497">
              <w:rPr>
                <w:rFonts w:ascii="Arial,Bold" w:hAnsi="Arial,Bold" w:cs="Arial,Bold"/>
                <w:b/>
                <w:bCs/>
                <w:sz w:val="20"/>
                <w:szCs w:val="20"/>
                <w:lang w:val="en-US"/>
              </w:rPr>
              <w:t>Low</w:t>
            </w:r>
          </w:p>
        </w:tc>
        <w:tc>
          <w:tcPr>
            <w:tcW w:w="9108" w:type="dxa"/>
          </w:tcPr>
          <w:p w:rsidR="00E363E0" w:rsidRPr="00D32497" w:rsidRDefault="00E363E0" w:rsidP="00E363E0">
            <w:pPr>
              <w:numPr>
                <w:ilvl w:val="0"/>
                <w:numId w:val="8"/>
              </w:numPr>
              <w:autoSpaceDE w:val="0"/>
              <w:autoSpaceDN w:val="0"/>
              <w:adjustRightInd w:val="0"/>
              <w:rPr>
                <w:rFonts w:ascii="Arial" w:hAnsi="Arial" w:cs="Arial"/>
                <w:sz w:val="20"/>
                <w:szCs w:val="20"/>
                <w:lang w:val="en-US"/>
              </w:rPr>
            </w:pPr>
            <w:r w:rsidRPr="00D32497">
              <w:rPr>
                <w:rFonts w:ascii="Arial" w:hAnsi="Arial" w:cs="Arial"/>
                <w:sz w:val="20"/>
                <w:szCs w:val="20"/>
                <w:lang w:val="en-US"/>
              </w:rPr>
              <w:t xml:space="preserve">High magnitude with a site specific extent and construction period duration </w:t>
            </w:r>
          </w:p>
          <w:p w:rsidR="00E363E0" w:rsidRPr="00D32497" w:rsidRDefault="00E363E0" w:rsidP="00E363E0">
            <w:pPr>
              <w:numPr>
                <w:ilvl w:val="0"/>
                <w:numId w:val="8"/>
              </w:numPr>
              <w:autoSpaceDE w:val="0"/>
              <w:autoSpaceDN w:val="0"/>
              <w:adjustRightInd w:val="0"/>
              <w:rPr>
                <w:rFonts w:ascii="Arial" w:hAnsi="Arial" w:cs="Arial"/>
                <w:sz w:val="20"/>
                <w:szCs w:val="20"/>
                <w:lang w:val="en-US"/>
              </w:rPr>
            </w:pPr>
            <w:r w:rsidRPr="00D32497">
              <w:rPr>
                <w:rFonts w:ascii="Arial" w:hAnsi="Arial" w:cs="Arial"/>
                <w:sz w:val="20"/>
                <w:szCs w:val="20"/>
                <w:lang w:val="en-US"/>
              </w:rPr>
              <w:t>Medium magnitude with a site specific extent and construction period duration</w:t>
            </w:r>
          </w:p>
          <w:p w:rsidR="00E363E0" w:rsidRPr="00D32497" w:rsidRDefault="00E363E0" w:rsidP="00E363E0">
            <w:pPr>
              <w:numPr>
                <w:ilvl w:val="0"/>
                <w:numId w:val="8"/>
              </w:numPr>
              <w:autoSpaceDE w:val="0"/>
              <w:autoSpaceDN w:val="0"/>
              <w:adjustRightInd w:val="0"/>
              <w:rPr>
                <w:rFonts w:ascii="Arial" w:hAnsi="Arial" w:cs="Arial"/>
                <w:sz w:val="20"/>
                <w:szCs w:val="20"/>
                <w:lang w:val="en-US"/>
              </w:rPr>
            </w:pPr>
            <w:r w:rsidRPr="00D32497">
              <w:rPr>
                <w:rFonts w:ascii="Arial" w:hAnsi="Arial" w:cs="Arial"/>
                <w:sz w:val="20"/>
                <w:szCs w:val="20"/>
                <w:lang w:val="en-US"/>
              </w:rPr>
              <w:t>Low magnitude with any combination of extent and duration except site specific and construction period or regional and long term</w:t>
            </w:r>
          </w:p>
          <w:p w:rsidR="00E363E0" w:rsidRPr="00D32497" w:rsidRDefault="00E363E0" w:rsidP="00E363E0">
            <w:pPr>
              <w:numPr>
                <w:ilvl w:val="0"/>
                <w:numId w:val="8"/>
              </w:numPr>
              <w:autoSpaceDE w:val="0"/>
              <w:autoSpaceDN w:val="0"/>
              <w:adjustRightInd w:val="0"/>
              <w:rPr>
                <w:rFonts w:ascii="Arial" w:hAnsi="Arial" w:cs="Arial"/>
                <w:sz w:val="20"/>
                <w:szCs w:val="20"/>
                <w:lang w:val="en-US"/>
              </w:rPr>
            </w:pPr>
            <w:r w:rsidRPr="00D32497">
              <w:rPr>
                <w:rFonts w:ascii="Arial" w:hAnsi="Arial" w:cs="Arial"/>
                <w:sz w:val="20"/>
                <w:szCs w:val="20"/>
                <w:lang w:val="en-US"/>
              </w:rPr>
              <w:t>Very low magnitude with a regional extent and long term duration</w:t>
            </w:r>
          </w:p>
          <w:p w:rsidR="00E363E0" w:rsidRPr="00D32497" w:rsidRDefault="00E363E0" w:rsidP="00E363E0">
            <w:pPr>
              <w:pStyle w:val="BodyText"/>
              <w:spacing w:line="240" w:lineRule="auto"/>
              <w:rPr>
                <w:sz w:val="20"/>
                <w:szCs w:val="20"/>
                <w:lang w:val="en-US"/>
              </w:rPr>
            </w:pPr>
          </w:p>
        </w:tc>
      </w:tr>
      <w:tr w:rsidR="00E363E0" w:rsidRPr="00D32497">
        <w:tc>
          <w:tcPr>
            <w:tcW w:w="1548" w:type="dxa"/>
          </w:tcPr>
          <w:p w:rsidR="00E363E0" w:rsidRPr="00D32497" w:rsidRDefault="00E363E0" w:rsidP="00E363E0">
            <w:pPr>
              <w:pStyle w:val="BodyText"/>
              <w:spacing w:line="240" w:lineRule="auto"/>
              <w:rPr>
                <w:sz w:val="20"/>
                <w:szCs w:val="20"/>
                <w:lang w:val="en-US"/>
              </w:rPr>
            </w:pPr>
            <w:r w:rsidRPr="00D32497">
              <w:rPr>
                <w:rFonts w:ascii="Arial,Bold" w:hAnsi="Arial,Bold" w:cs="Arial,Bold"/>
                <w:b/>
                <w:bCs/>
                <w:sz w:val="20"/>
                <w:szCs w:val="20"/>
                <w:lang w:val="en-US"/>
              </w:rPr>
              <w:t>Very low</w:t>
            </w:r>
          </w:p>
        </w:tc>
        <w:tc>
          <w:tcPr>
            <w:tcW w:w="9108" w:type="dxa"/>
          </w:tcPr>
          <w:p w:rsidR="00E363E0" w:rsidRPr="00D32497" w:rsidRDefault="00E363E0" w:rsidP="00E363E0">
            <w:pPr>
              <w:numPr>
                <w:ilvl w:val="0"/>
                <w:numId w:val="9"/>
              </w:numPr>
              <w:autoSpaceDE w:val="0"/>
              <w:autoSpaceDN w:val="0"/>
              <w:adjustRightInd w:val="0"/>
              <w:rPr>
                <w:rFonts w:ascii="Arial" w:hAnsi="Arial" w:cs="Arial"/>
                <w:sz w:val="20"/>
                <w:szCs w:val="20"/>
                <w:lang w:val="en-US"/>
              </w:rPr>
            </w:pPr>
            <w:r w:rsidRPr="00D32497">
              <w:rPr>
                <w:rFonts w:ascii="Arial" w:hAnsi="Arial" w:cs="Arial"/>
                <w:sz w:val="20"/>
                <w:szCs w:val="20"/>
                <w:lang w:val="en-US"/>
              </w:rPr>
              <w:t>Low magnitude with a site specific extent and construction period duration</w:t>
            </w:r>
          </w:p>
          <w:p w:rsidR="00E363E0" w:rsidRPr="00D32497" w:rsidRDefault="00E363E0" w:rsidP="00E363E0">
            <w:pPr>
              <w:numPr>
                <w:ilvl w:val="0"/>
                <w:numId w:val="9"/>
              </w:numPr>
              <w:autoSpaceDE w:val="0"/>
              <w:autoSpaceDN w:val="0"/>
              <w:adjustRightInd w:val="0"/>
              <w:rPr>
                <w:rFonts w:ascii="Arial" w:hAnsi="Arial" w:cs="Arial"/>
                <w:sz w:val="20"/>
                <w:szCs w:val="20"/>
                <w:lang w:val="en-US"/>
              </w:rPr>
            </w:pPr>
            <w:r w:rsidRPr="00D32497">
              <w:rPr>
                <w:rFonts w:ascii="Arial" w:hAnsi="Arial" w:cs="Arial"/>
                <w:sz w:val="20"/>
                <w:szCs w:val="20"/>
                <w:lang w:val="en-US"/>
              </w:rPr>
              <w:t>Very low magnitude with any combination of extent and duration except regional and long term</w:t>
            </w:r>
          </w:p>
          <w:p w:rsidR="00E363E0" w:rsidRPr="00D32497" w:rsidRDefault="00E363E0" w:rsidP="00E363E0">
            <w:pPr>
              <w:pStyle w:val="BodyText"/>
              <w:spacing w:line="240" w:lineRule="auto"/>
              <w:rPr>
                <w:sz w:val="20"/>
                <w:szCs w:val="20"/>
                <w:lang w:val="en-US"/>
              </w:rPr>
            </w:pPr>
          </w:p>
        </w:tc>
      </w:tr>
      <w:tr w:rsidR="00E363E0" w:rsidRPr="00D32497">
        <w:tc>
          <w:tcPr>
            <w:tcW w:w="1548" w:type="dxa"/>
          </w:tcPr>
          <w:p w:rsidR="00E363E0" w:rsidRPr="00D32497" w:rsidRDefault="00E363E0" w:rsidP="00E363E0">
            <w:pPr>
              <w:pStyle w:val="BodyText"/>
              <w:spacing w:line="240" w:lineRule="auto"/>
              <w:rPr>
                <w:sz w:val="20"/>
                <w:szCs w:val="20"/>
                <w:lang w:val="en-US"/>
              </w:rPr>
            </w:pPr>
            <w:r w:rsidRPr="00D32497">
              <w:rPr>
                <w:rFonts w:ascii="Arial,Bold" w:hAnsi="Arial,Bold" w:cs="Arial,Bold"/>
                <w:b/>
                <w:bCs/>
                <w:sz w:val="20"/>
                <w:szCs w:val="20"/>
                <w:lang w:val="en-US"/>
              </w:rPr>
              <w:t>Neutral</w:t>
            </w:r>
          </w:p>
        </w:tc>
        <w:tc>
          <w:tcPr>
            <w:tcW w:w="9108" w:type="dxa"/>
          </w:tcPr>
          <w:p w:rsidR="00E363E0" w:rsidRPr="00D32497" w:rsidRDefault="00E363E0" w:rsidP="00E363E0">
            <w:pPr>
              <w:pStyle w:val="BodyText"/>
              <w:numPr>
                <w:ilvl w:val="0"/>
                <w:numId w:val="10"/>
              </w:numPr>
              <w:spacing w:line="240" w:lineRule="auto"/>
              <w:rPr>
                <w:sz w:val="20"/>
                <w:szCs w:val="20"/>
                <w:lang w:val="en-US"/>
              </w:rPr>
            </w:pPr>
            <w:r w:rsidRPr="00D32497">
              <w:rPr>
                <w:sz w:val="20"/>
                <w:szCs w:val="20"/>
                <w:lang w:val="en-US"/>
              </w:rPr>
              <w:t>Zero magnitude with any combination of extent and duration</w:t>
            </w:r>
          </w:p>
          <w:p w:rsidR="00E363E0" w:rsidRPr="00D32497" w:rsidRDefault="00E363E0" w:rsidP="00E363E0">
            <w:pPr>
              <w:pStyle w:val="BodyText"/>
              <w:spacing w:line="240" w:lineRule="auto"/>
              <w:rPr>
                <w:sz w:val="20"/>
                <w:szCs w:val="20"/>
                <w:lang w:val="en-US"/>
              </w:rPr>
            </w:pPr>
          </w:p>
        </w:tc>
      </w:tr>
    </w:tbl>
    <w:p w:rsidR="00E363E0" w:rsidRDefault="00E363E0" w:rsidP="00E363E0">
      <w:pPr>
        <w:pStyle w:val="BodyText"/>
        <w:rPr>
          <w:sz w:val="22"/>
          <w:lang w:val="en-US"/>
        </w:rPr>
      </w:pPr>
    </w:p>
    <w:p w:rsidR="00E363E0" w:rsidRPr="00232FC5" w:rsidRDefault="00E363E0" w:rsidP="00E363E0">
      <w:pPr>
        <w:pStyle w:val="BodyText"/>
        <w:rPr>
          <w:sz w:val="20"/>
          <w:szCs w:val="20"/>
          <w:lang w:val="en-US"/>
        </w:rPr>
      </w:pPr>
      <w:r w:rsidRPr="00232FC5">
        <w:rPr>
          <w:rFonts w:ascii="Arial,Bold" w:hAnsi="Arial,Bold" w:cs="Arial,Bold"/>
          <w:b/>
          <w:bCs/>
          <w:sz w:val="20"/>
          <w:szCs w:val="20"/>
          <w:lang w:val="en-US"/>
        </w:rPr>
        <w:t xml:space="preserve">Table 3: </w:t>
      </w:r>
      <w:r>
        <w:rPr>
          <w:sz w:val="20"/>
          <w:szCs w:val="20"/>
          <w:lang w:val="en-US"/>
        </w:rPr>
        <w:t>P</w:t>
      </w:r>
      <w:r w:rsidRPr="00232FC5">
        <w:rPr>
          <w:sz w:val="20"/>
          <w:szCs w:val="20"/>
          <w:lang w:val="en-US"/>
        </w:rPr>
        <w:t>robability rating</w:t>
      </w:r>
      <w:r>
        <w:rPr>
          <w:sz w:val="20"/>
          <w:szCs w:val="20"/>
          <w:lang w:val="en-US"/>
        </w:rPr>
        <w:t xml:space="preserve"> estimations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8025"/>
      </w:tblGrid>
      <w:tr w:rsidR="00E363E0" w:rsidRPr="00D32497">
        <w:tc>
          <w:tcPr>
            <w:tcW w:w="2628" w:type="dxa"/>
          </w:tcPr>
          <w:p w:rsidR="00E363E0" w:rsidRPr="00D32497" w:rsidRDefault="00E363E0" w:rsidP="00E363E0">
            <w:pPr>
              <w:pStyle w:val="BodyText"/>
              <w:spacing w:line="240" w:lineRule="auto"/>
              <w:jc w:val="center"/>
              <w:rPr>
                <w:sz w:val="20"/>
                <w:szCs w:val="20"/>
                <w:lang w:val="en-US"/>
              </w:rPr>
            </w:pPr>
            <w:r w:rsidRPr="00D32497">
              <w:rPr>
                <w:rFonts w:ascii="Arial,Bold" w:hAnsi="Arial,Bold" w:cs="Arial,Bold"/>
                <w:b/>
                <w:bCs/>
                <w:sz w:val="20"/>
                <w:szCs w:val="20"/>
                <w:lang w:val="en-US"/>
              </w:rPr>
              <w:t>PROBABILITY</w:t>
            </w:r>
          </w:p>
        </w:tc>
        <w:tc>
          <w:tcPr>
            <w:tcW w:w="8028" w:type="dxa"/>
          </w:tcPr>
          <w:p w:rsidR="00E363E0" w:rsidRPr="00D32497" w:rsidRDefault="00E363E0" w:rsidP="00E363E0">
            <w:pPr>
              <w:pStyle w:val="BodyText"/>
              <w:spacing w:line="240" w:lineRule="auto"/>
              <w:jc w:val="center"/>
              <w:rPr>
                <w:sz w:val="20"/>
                <w:szCs w:val="20"/>
                <w:lang w:val="en-US"/>
              </w:rPr>
            </w:pPr>
            <w:r w:rsidRPr="00D32497">
              <w:rPr>
                <w:rFonts w:ascii="Arial,Bold" w:hAnsi="Arial,Bold" w:cs="Arial,Bold"/>
                <w:b/>
                <w:bCs/>
                <w:sz w:val="20"/>
                <w:szCs w:val="20"/>
                <w:lang w:val="en-US"/>
              </w:rPr>
              <w:t>DESCRIPTIVE RATING</w:t>
            </w:r>
          </w:p>
        </w:tc>
      </w:tr>
      <w:tr w:rsidR="00E363E0" w:rsidRPr="00D32497">
        <w:tc>
          <w:tcPr>
            <w:tcW w:w="2628" w:type="dxa"/>
          </w:tcPr>
          <w:p w:rsidR="00E363E0" w:rsidRPr="00D32497" w:rsidRDefault="00E363E0" w:rsidP="00E363E0">
            <w:pPr>
              <w:pStyle w:val="BodyText"/>
              <w:spacing w:line="240" w:lineRule="auto"/>
              <w:rPr>
                <w:sz w:val="20"/>
                <w:szCs w:val="20"/>
                <w:lang w:val="en-US"/>
              </w:rPr>
            </w:pPr>
            <w:r w:rsidRPr="00D32497">
              <w:rPr>
                <w:rFonts w:ascii="Arial,Bold" w:hAnsi="Arial,Bold" w:cs="Arial,Bold"/>
                <w:b/>
                <w:bCs/>
                <w:sz w:val="20"/>
                <w:szCs w:val="20"/>
                <w:lang w:val="en-US"/>
              </w:rPr>
              <w:t>Definite</w:t>
            </w:r>
          </w:p>
        </w:tc>
        <w:tc>
          <w:tcPr>
            <w:tcW w:w="8028" w:type="dxa"/>
          </w:tcPr>
          <w:p w:rsidR="00E363E0" w:rsidRPr="00D32497" w:rsidRDefault="00E363E0" w:rsidP="00E363E0">
            <w:pPr>
              <w:pStyle w:val="BodyText"/>
              <w:spacing w:line="240" w:lineRule="auto"/>
              <w:rPr>
                <w:sz w:val="20"/>
                <w:szCs w:val="20"/>
                <w:lang w:val="en-US"/>
              </w:rPr>
            </w:pPr>
            <w:r w:rsidRPr="00D32497">
              <w:rPr>
                <w:sz w:val="20"/>
                <w:szCs w:val="20"/>
                <w:lang w:val="en-US"/>
              </w:rPr>
              <w:t>Estimated greater than 99 % chance of the impact occurring.</w:t>
            </w:r>
          </w:p>
        </w:tc>
      </w:tr>
      <w:tr w:rsidR="00E363E0" w:rsidRPr="00D32497">
        <w:tc>
          <w:tcPr>
            <w:tcW w:w="2628" w:type="dxa"/>
          </w:tcPr>
          <w:p w:rsidR="00E363E0" w:rsidRPr="00D32497" w:rsidRDefault="00E363E0" w:rsidP="00E363E0">
            <w:pPr>
              <w:pStyle w:val="BodyText"/>
              <w:spacing w:line="240" w:lineRule="auto"/>
              <w:rPr>
                <w:sz w:val="20"/>
                <w:szCs w:val="20"/>
                <w:lang w:val="en-US"/>
              </w:rPr>
            </w:pPr>
            <w:r w:rsidRPr="00D32497">
              <w:rPr>
                <w:rFonts w:ascii="Arial,Bold" w:hAnsi="Arial,Bold" w:cs="Arial,Bold"/>
                <w:b/>
                <w:bCs/>
                <w:sz w:val="20"/>
                <w:szCs w:val="20"/>
                <w:lang w:val="en-US"/>
              </w:rPr>
              <w:t xml:space="preserve">Highly probable </w:t>
            </w:r>
          </w:p>
        </w:tc>
        <w:tc>
          <w:tcPr>
            <w:tcW w:w="8028" w:type="dxa"/>
          </w:tcPr>
          <w:p w:rsidR="00E363E0" w:rsidRPr="00D32497" w:rsidRDefault="00E363E0" w:rsidP="00E363E0">
            <w:pPr>
              <w:pStyle w:val="BodyText"/>
              <w:spacing w:line="240" w:lineRule="auto"/>
              <w:rPr>
                <w:rFonts w:ascii="Arial,Bold" w:hAnsi="Arial,Bold" w:cs="Arial,Bold"/>
                <w:b/>
                <w:bCs/>
                <w:sz w:val="20"/>
                <w:szCs w:val="20"/>
                <w:lang w:val="en-US"/>
              </w:rPr>
            </w:pPr>
            <w:r w:rsidRPr="00D32497">
              <w:rPr>
                <w:sz w:val="20"/>
                <w:szCs w:val="20"/>
                <w:lang w:val="en-US"/>
              </w:rPr>
              <w:t>Estimated 80 to 99 % chance of the impact occurring.</w:t>
            </w:r>
          </w:p>
        </w:tc>
      </w:tr>
      <w:tr w:rsidR="00E363E0" w:rsidRPr="00D32497">
        <w:tc>
          <w:tcPr>
            <w:tcW w:w="2628" w:type="dxa"/>
          </w:tcPr>
          <w:p w:rsidR="00E363E0" w:rsidRPr="00D32497" w:rsidRDefault="00E363E0" w:rsidP="00E363E0">
            <w:pPr>
              <w:pStyle w:val="BodyText"/>
              <w:spacing w:line="240" w:lineRule="auto"/>
              <w:rPr>
                <w:rFonts w:ascii="Arial,Bold" w:hAnsi="Arial,Bold" w:cs="Arial,Bold"/>
                <w:b/>
                <w:bCs/>
                <w:sz w:val="20"/>
                <w:szCs w:val="20"/>
                <w:lang w:val="en-US"/>
              </w:rPr>
            </w:pPr>
            <w:r w:rsidRPr="00D32497">
              <w:rPr>
                <w:rFonts w:ascii="Arial,Bold" w:hAnsi="Arial,Bold" w:cs="Arial,Bold"/>
                <w:b/>
                <w:bCs/>
                <w:sz w:val="20"/>
                <w:szCs w:val="20"/>
                <w:lang w:val="en-US"/>
              </w:rPr>
              <w:t>Probable</w:t>
            </w:r>
          </w:p>
        </w:tc>
        <w:tc>
          <w:tcPr>
            <w:tcW w:w="8028" w:type="dxa"/>
          </w:tcPr>
          <w:p w:rsidR="00E363E0" w:rsidRPr="00D32497" w:rsidRDefault="00E363E0" w:rsidP="00E363E0">
            <w:pPr>
              <w:pStyle w:val="BodyText"/>
              <w:spacing w:line="240" w:lineRule="auto"/>
              <w:rPr>
                <w:sz w:val="20"/>
                <w:szCs w:val="20"/>
                <w:lang w:val="en-US"/>
              </w:rPr>
            </w:pPr>
            <w:r w:rsidRPr="00D32497">
              <w:rPr>
                <w:sz w:val="20"/>
                <w:szCs w:val="20"/>
                <w:lang w:val="en-US"/>
              </w:rPr>
              <w:t>Estimated 20 to 80 % chance of the impact occurring</w:t>
            </w:r>
          </w:p>
        </w:tc>
      </w:tr>
      <w:tr w:rsidR="00E363E0" w:rsidRPr="00D32497">
        <w:tc>
          <w:tcPr>
            <w:tcW w:w="2628" w:type="dxa"/>
          </w:tcPr>
          <w:p w:rsidR="00E363E0" w:rsidRPr="00D32497" w:rsidRDefault="00E363E0" w:rsidP="00E363E0">
            <w:pPr>
              <w:pStyle w:val="BodyText"/>
              <w:spacing w:line="240" w:lineRule="auto"/>
              <w:rPr>
                <w:sz w:val="20"/>
                <w:szCs w:val="20"/>
                <w:lang w:val="en-US"/>
              </w:rPr>
            </w:pPr>
            <w:r w:rsidRPr="00D32497">
              <w:rPr>
                <w:rFonts w:ascii="Arial,Bold" w:hAnsi="Arial,Bold" w:cs="Arial,Bold"/>
                <w:b/>
                <w:bCs/>
                <w:sz w:val="20"/>
                <w:szCs w:val="20"/>
                <w:lang w:val="en-US"/>
              </w:rPr>
              <w:t>Possible</w:t>
            </w:r>
          </w:p>
        </w:tc>
        <w:tc>
          <w:tcPr>
            <w:tcW w:w="8028" w:type="dxa"/>
          </w:tcPr>
          <w:p w:rsidR="00E363E0" w:rsidRPr="00D32497" w:rsidRDefault="00E363E0" w:rsidP="00E363E0">
            <w:pPr>
              <w:pStyle w:val="BodyText"/>
              <w:spacing w:line="240" w:lineRule="auto"/>
              <w:rPr>
                <w:sz w:val="20"/>
                <w:szCs w:val="20"/>
                <w:lang w:val="en-US"/>
              </w:rPr>
            </w:pPr>
            <w:r w:rsidRPr="00D32497">
              <w:rPr>
                <w:sz w:val="20"/>
                <w:szCs w:val="20"/>
                <w:lang w:val="en-US"/>
              </w:rPr>
              <w:t>Estimated 1 to 20 % chance of the impact occurring.</w:t>
            </w:r>
          </w:p>
        </w:tc>
      </w:tr>
      <w:tr w:rsidR="00E363E0" w:rsidRPr="00D32497">
        <w:tc>
          <w:tcPr>
            <w:tcW w:w="2628" w:type="dxa"/>
          </w:tcPr>
          <w:p w:rsidR="00E363E0" w:rsidRPr="00D32497" w:rsidRDefault="00E363E0" w:rsidP="00E363E0">
            <w:pPr>
              <w:pStyle w:val="BodyText"/>
              <w:spacing w:line="240" w:lineRule="auto"/>
              <w:rPr>
                <w:sz w:val="20"/>
                <w:szCs w:val="20"/>
                <w:lang w:val="en-US"/>
              </w:rPr>
            </w:pPr>
            <w:r w:rsidRPr="00D32497">
              <w:rPr>
                <w:rFonts w:ascii="Arial,Bold" w:hAnsi="Arial,Bold" w:cs="Arial,Bold"/>
                <w:b/>
                <w:bCs/>
                <w:sz w:val="20"/>
                <w:szCs w:val="20"/>
                <w:lang w:val="en-US"/>
              </w:rPr>
              <w:t xml:space="preserve">Unlikely </w:t>
            </w:r>
          </w:p>
        </w:tc>
        <w:tc>
          <w:tcPr>
            <w:tcW w:w="8028" w:type="dxa"/>
          </w:tcPr>
          <w:p w:rsidR="00E363E0" w:rsidRPr="00D32497" w:rsidRDefault="00E363E0" w:rsidP="00E363E0">
            <w:pPr>
              <w:pStyle w:val="BodyText"/>
              <w:spacing w:line="240" w:lineRule="auto"/>
              <w:rPr>
                <w:sz w:val="20"/>
                <w:szCs w:val="20"/>
                <w:lang w:val="en-US"/>
              </w:rPr>
            </w:pPr>
            <w:r w:rsidRPr="00D32497">
              <w:rPr>
                <w:sz w:val="20"/>
                <w:szCs w:val="20"/>
                <w:lang w:val="en-US"/>
              </w:rPr>
              <w:t>Estimated less than 1 % chance of the impact occurring.</w:t>
            </w:r>
          </w:p>
        </w:tc>
      </w:tr>
    </w:tbl>
    <w:p w:rsidR="00E363E0" w:rsidRDefault="00E363E0" w:rsidP="00E363E0">
      <w:pPr>
        <w:pStyle w:val="BodyText"/>
        <w:rPr>
          <w:sz w:val="22"/>
          <w:lang w:val="en-US"/>
        </w:rPr>
      </w:pPr>
    </w:p>
    <w:p w:rsidR="00E363E0" w:rsidRPr="007E487E" w:rsidRDefault="00E363E0" w:rsidP="00E363E0">
      <w:pPr>
        <w:pStyle w:val="BodyText"/>
        <w:rPr>
          <w:sz w:val="18"/>
          <w:szCs w:val="18"/>
          <w:lang w:val="en-US"/>
        </w:rPr>
      </w:pPr>
      <w:r w:rsidRPr="007E487E">
        <w:rPr>
          <w:rFonts w:ascii="Arial,Bold" w:hAnsi="Arial,Bold" w:cs="Arial,Bold"/>
          <w:b/>
          <w:bCs/>
          <w:sz w:val="18"/>
          <w:szCs w:val="18"/>
          <w:lang w:val="en-US"/>
        </w:rPr>
        <w:t xml:space="preserve">Table 4: </w:t>
      </w:r>
      <w:r w:rsidRPr="007E487E">
        <w:rPr>
          <w:sz w:val="18"/>
          <w:szCs w:val="18"/>
          <w:lang w:val="en-US"/>
        </w:rPr>
        <w:t>Confidence ratings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8025"/>
      </w:tblGrid>
      <w:tr w:rsidR="00E363E0" w:rsidRPr="00D32497">
        <w:tc>
          <w:tcPr>
            <w:tcW w:w="2628" w:type="dxa"/>
          </w:tcPr>
          <w:p w:rsidR="00E363E0" w:rsidRPr="00D32497" w:rsidRDefault="00E363E0" w:rsidP="00E363E0">
            <w:pPr>
              <w:pStyle w:val="BodyText"/>
              <w:spacing w:line="240" w:lineRule="auto"/>
              <w:jc w:val="center"/>
              <w:rPr>
                <w:sz w:val="20"/>
                <w:szCs w:val="20"/>
                <w:lang w:val="en-US"/>
              </w:rPr>
            </w:pPr>
            <w:r w:rsidRPr="00D32497">
              <w:rPr>
                <w:rFonts w:ascii="Arial,Bold" w:hAnsi="Arial,Bold" w:cs="Arial,Bold"/>
                <w:b/>
                <w:bCs/>
                <w:sz w:val="20"/>
                <w:szCs w:val="20"/>
                <w:lang w:val="en-US"/>
              </w:rPr>
              <w:t>LEVEL OF CONFIDENCE</w:t>
            </w:r>
          </w:p>
        </w:tc>
        <w:tc>
          <w:tcPr>
            <w:tcW w:w="8028" w:type="dxa"/>
          </w:tcPr>
          <w:p w:rsidR="00E363E0" w:rsidRPr="00D32497" w:rsidRDefault="00E363E0" w:rsidP="00E363E0">
            <w:pPr>
              <w:pStyle w:val="BodyText"/>
              <w:spacing w:line="240" w:lineRule="auto"/>
              <w:jc w:val="center"/>
              <w:rPr>
                <w:sz w:val="20"/>
                <w:szCs w:val="20"/>
                <w:lang w:val="en-US"/>
              </w:rPr>
            </w:pPr>
            <w:r w:rsidRPr="00D32497">
              <w:rPr>
                <w:rFonts w:ascii="Arial,Bold" w:hAnsi="Arial,Bold" w:cs="Arial,Bold"/>
                <w:b/>
                <w:bCs/>
                <w:sz w:val="20"/>
                <w:szCs w:val="20"/>
                <w:lang w:val="en-US"/>
              </w:rPr>
              <w:t>DESCRIPTIVE RATING</w:t>
            </w:r>
          </w:p>
        </w:tc>
      </w:tr>
      <w:tr w:rsidR="00E363E0" w:rsidRPr="00D32497">
        <w:tc>
          <w:tcPr>
            <w:tcW w:w="2628" w:type="dxa"/>
          </w:tcPr>
          <w:p w:rsidR="00E363E0" w:rsidRPr="00D32497" w:rsidRDefault="00E363E0" w:rsidP="00E363E0">
            <w:pPr>
              <w:pStyle w:val="BodyText"/>
              <w:spacing w:line="240" w:lineRule="auto"/>
              <w:rPr>
                <w:sz w:val="20"/>
                <w:szCs w:val="20"/>
                <w:lang w:val="en-US"/>
              </w:rPr>
            </w:pPr>
            <w:r w:rsidRPr="00D32497">
              <w:rPr>
                <w:rFonts w:ascii="Arial,Bold" w:hAnsi="Arial,Bold" w:cs="Arial,Bold"/>
                <w:b/>
                <w:bCs/>
                <w:sz w:val="20"/>
                <w:szCs w:val="20"/>
                <w:lang w:val="en-US"/>
              </w:rPr>
              <w:t>Certain</w:t>
            </w:r>
          </w:p>
        </w:tc>
        <w:tc>
          <w:tcPr>
            <w:tcW w:w="8028" w:type="dxa"/>
          </w:tcPr>
          <w:p w:rsidR="00E363E0" w:rsidRPr="00D32497" w:rsidRDefault="00E363E0" w:rsidP="00E363E0">
            <w:pPr>
              <w:pStyle w:val="BodyText"/>
              <w:spacing w:line="240" w:lineRule="auto"/>
              <w:rPr>
                <w:sz w:val="20"/>
                <w:szCs w:val="20"/>
                <w:lang w:val="en-US"/>
              </w:rPr>
            </w:pPr>
            <w:r w:rsidRPr="00D32497">
              <w:rPr>
                <w:sz w:val="20"/>
                <w:szCs w:val="20"/>
                <w:lang w:val="en-US"/>
              </w:rPr>
              <w:t>Wealth of information on and sound understanding of the environmental factors potentially influencing impact</w:t>
            </w:r>
          </w:p>
        </w:tc>
      </w:tr>
      <w:tr w:rsidR="00E363E0" w:rsidRPr="00D32497">
        <w:tc>
          <w:tcPr>
            <w:tcW w:w="2628" w:type="dxa"/>
          </w:tcPr>
          <w:p w:rsidR="00E363E0" w:rsidRPr="00D32497" w:rsidRDefault="00E363E0" w:rsidP="00E363E0">
            <w:pPr>
              <w:pStyle w:val="BodyText"/>
              <w:spacing w:line="240" w:lineRule="auto"/>
              <w:rPr>
                <w:sz w:val="20"/>
                <w:szCs w:val="20"/>
                <w:lang w:val="en-US"/>
              </w:rPr>
            </w:pPr>
            <w:r w:rsidRPr="00D32497">
              <w:rPr>
                <w:rFonts w:ascii="Arial,Bold" w:hAnsi="Arial,Bold" w:cs="Arial,Bold"/>
                <w:b/>
                <w:bCs/>
                <w:sz w:val="20"/>
                <w:szCs w:val="20"/>
                <w:lang w:val="en-US"/>
              </w:rPr>
              <w:t>Sure</w:t>
            </w:r>
          </w:p>
        </w:tc>
        <w:tc>
          <w:tcPr>
            <w:tcW w:w="8028" w:type="dxa"/>
          </w:tcPr>
          <w:p w:rsidR="00E363E0" w:rsidRPr="00D32497" w:rsidRDefault="00E363E0" w:rsidP="00E363E0">
            <w:pPr>
              <w:pStyle w:val="BodyText"/>
              <w:spacing w:line="240" w:lineRule="auto"/>
              <w:rPr>
                <w:sz w:val="20"/>
                <w:szCs w:val="20"/>
                <w:lang w:val="en-US"/>
              </w:rPr>
            </w:pPr>
            <w:r w:rsidRPr="00D32497">
              <w:rPr>
                <w:sz w:val="20"/>
                <w:szCs w:val="20"/>
                <w:lang w:val="en-US"/>
              </w:rPr>
              <w:t>Reasonable amount of useful information on and relatively sound understanding of the environmental factors potentially influencing the impact.</w:t>
            </w:r>
          </w:p>
        </w:tc>
      </w:tr>
      <w:tr w:rsidR="00E363E0" w:rsidRPr="00D32497">
        <w:tc>
          <w:tcPr>
            <w:tcW w:w="2628" w:type="dxa"/>
          </w:tcPr>
          <w:p w:rsidR="00E363E0" w:rsidRPr="00D32497" w:rsidRDefault="00E363E0" w:rsidP="00E363E0">
            <w:pPr>
              <w:pStyle w:val="BodyText"/>
              <w:spacing w:line="240" w:lineRule="auto"/>
              <w:rPr>
                <w:sz w:val="20"/>
                <w:szCs w:val="20"/>
                <w:lang w:val="en-US"/>
              </w:rPr>
            </w:pPr>
            <w:r w:rsidRPr="00D32497">
              <w:rPr>
                <w:rFonts w:ascii="Arial,Bold" w:hAnsi="Arial,Bold" w:cs="Arial,Bold"/>
                <w:b/>
                <w:bCs/>
                <w:sz w:val="20"/>
                <w:szCs w:val="20"/>
                <w:lang w:val="en-US"/>
              </w:rPr>
              <w:t>Unsure</w:t>
            </w:r>
          </w:p>
        </w:tc>
        <w:tc>
          <w:tcPr>
            <w:tcW w:w="8028" w:type="dxa"/>
          </w:tcPr>
          <w:p w:rsidR="00E363E0" w:rsidRPr="00D32497" w:rsidRDefault="00E363E0" w:rsidP="00E363E0">
            <w:pPr>
              <w:pStyle w:val="BodyText"/>
              <w:spacing w:line="240" w:lineRule="auto"/>
              <w:rPr>
                <w:sz w:val="20"/>
                <w:szCs w:val="20"/>
                <w:lang w:val="en-US"/>
              </w:rPr>
            </w:pPr>
            <w:r w:rsidRPr="00D32497">
              <w:rPr>
                <w:sz w:val="20"/>
                <w:szCs w:val="20"/>
                <w:lang w:val="en-US"/>
              </w:rPr>
              <w:t>Limited useful information on and understanding of the environmental factors potentially influencing this impact.</w:t>
            </w:r>
          </w:p>
        </w:tc>
      </w:tr>
    </w:tbl>
    <w:p w:rsidR="00E363E0" w:rsidRDefault="00E363E0" w:rsidP="00E363E0">
      <w:pPr>
        <w:pStyle w:val="BodyText"/>
        <w:rPr>
          <w:sz w:val="22"/>
          <w:lang w:val="en-US"/>
        </w:rPr>
      </w:pPr>
    </w:p>
    <w:p w:rsidR="00E363E0" w:rsidRPr="009C4213" w:rsidRDefault="00E363E0" w:rsidP="00E363E0">
      <w:pPr>
        <w:pStyle w:val="Heading2"/>
        <w:rPr>
          <w:iCs w:val="0"/>
        </w:rPr>
      </w:pPr>
      <w:bookmarkStart w:id="20" w:name="_Toc159987477"/>
      <w:r w:rsidRPr="009C4213">
        <w:rPr>
          <w:iCs w:val="0"/>
        </w:rPr>
        <w:t>2.</w:t>
      </w:r>
      <w:r>
        <w:rPr>
          <w:iCs w:val="0"/>
        </w:rPr>
        <w:t>4</w:t>
      </w:r>
      <w:r w:rsidRPr="009C4213">
        <w:rPr>
          <w:iCs w:val="0"/>
        </w:rPr>
        <w:t xml:space="preserve"> SPECIALIST STUDIES</w:t>
      </w:r>
      <w:bookmarkEnd w:id="20"/>
      <w:r w:rsidRPr="009C4213">
        <w:rPr>
          <w:iCs w:val="0"/>
        </w:rPr>
        <w:t xml:space="preserve"> </w:t>
      </w:r>
    </w:p>
    <w:p w:rsidR="00E363E0" w:rsidRPr="00821D0F" w:rsidRDefault="00E363E0" w:rsidP="00E363E0">
      <w:pPr>
        <w:pStyle w:val="BodyText"/>
        <w:rPr>
          <w:sz w:val="22"/>
          <w:szCs w:val="22"/>
        </w:rPr>
      </w:pPr>
      <w:r w:rsidRPr="00821D0F">
        <w:rPr>
          <w:sz w:val="22"/>
          <w:szCs w:val="22"/>
        </w:rPr>
        <w:t>The following will be explained in detail and the specialist input will be used to address the following issues:</w:t>
      </w:r>
    </w:p>
    <w:p w:rsidR="00E363E0" w:rsidRPr="00821D0F" w:rsidRDefault="00E363E0" w:rsidP="00E363E0">
      <w:pPr>
        <w:pStyle w:val="BodyText"/>
        <w:numPr>
          <w:ilvl w:val="0"/>
          <w:numId w:val="10"/>
        </w:numPr>
        <w:rPr>
          <w:sz w:val="22"/>
          <w:szCs w:val="22"/>
        </w:rPr>
      </w:pPr>
      <w:r w:rsidRPr="00821D0F">
        <w:rPr>
          <w:sz w:val="22"/>
          <w:szCs w:val="22"/>
        </w:rPr>
        <w:t>Baseline Environmental Condition</w:t>
      </w:r>
    </w:p>
    <w:p w:rsidR="00E363E0" w:rsidRPr="00821D0F" w:rsidRDefault="00E363E0" w:rsidP="00E363E0">
      <w:pPr>
        <w:pStyle w:val="BodyText"/>
        <w:numPr>
          <w:ilvl w:val="0"/>
          <w:numId w:val="10"/>
        </w:numPr>
        <w:rPr>
          <w:sz w:val="22"/>
          <w:szCs w:val="22"/>
        </w:rPr>
      </w:pPr>
      <w:r w:rsidRPr="00821D0F">
        <w:rPr>
          <w:sz w:val="22"/>
          <w:szCs w:val="22"/>
        </w:rPr>
        <w:t>Potential Environmental Impacts</w:t>
      </w:r>
    </w:p>
    <w:p w:rsidR="00E363E0" w:rsidRPr="00821D0F" w:rsidRDefault="00E363E0" w:rsidP="00E363E0">
      <w:pPr>
        <w:pStyle w:val="BodyText"/>
        <w:numPr>
          <w:ilvl w:val="0"/>
          <w:numId w:val="10"/>
        </w:numPr>
        <w:rPr>
          <w:sz w:val="22"/>
          <w:szCs w:val="22"/>
        </w:rPr>
      </w:pPr>
      <w:r w:rsidRPr="00821D0F">
        <w:rPr>
          <w:sz w:val="22"/>
          <w:szCs w:val="22"/>
        </w:rPr>
        <w:t>Alternative</w:t>
      </w:r>
    </w:p>
    <w:p w:rsidR="00E363E0" w:rsidRPr="00821D0F" w:rsidRDefault="00E363E0" w:rsidP="00E363E0">
      <w:pPr>
        <w:pStyle w:val="BodyText"/>
        <w:numPr>
          <w:ilvl w:val="0"/>
          <w:numId w:val="10"/>
        </w:numPr>
        <w:rPr>
          <w:sz w:val="22"/>
          <w:szCs w:val="22"/>
        </w:rPr>
      </w:pPr>
      <w:r w:rsidRPr="00821D0F">
        <w:rPr>
          <w:sz w:val="22"/>
          <w:szCs w:val="22"/>
        </w:rPr>
        <w:t>Mitigation measure</w:t>
      </w:r>
      <w:r>
        <w:rPr>
          <w:sz w:val="22"/>
          <w:szCs w:val="22"/>
        </w:rPr>
        <w:t xml:space="preserve"> </w:t>
      </w:r>
      <w:r w:rsidRPr="00821D0F">
        <w:rPr>
          <w:sz w:val="22"/>
          <w:szCs w:val="22"/>
        </w:rPr>
        <w:t xml:space="preserve">(Draft environmental management plan) </w:t>
      </w:r>
    </w:p>
    <w:p w:rsidR="00E363E0" w:rsidRDefault="00E363E0" w:rsidP="00E363E0">
      <w:pPr>
        <w:pStyle w:val="BodyText"/>
        <w:numPr>
          <w:ilvl w:val="0"/>
          <w:numId w:val="10"/>
        </w:numPr>
        <w:rPr>
          <w:sz w:val="22"/>
          <w:szCs w:val="22"/>
        </w:rPr>
      </w:pPr>
      <w:r w:rsidRPr="00821D0F">
        <w:rPr>
          <w:sz w:val="22"/>
          <w:szCs w:val="22"/>
        </w:rPr>
        <w:t>Risk assessment and evaluation after closure</w:t>
      </w:r>
    </w:p>
    <w:p w:rsidR="00E363E0" w:rsidRPr="00821D0F" w:rsidRDefault="00E363E0" w:rsidP="00E363E0">
      <w:pPr>
        <w:pStyle w:val="BodyText"/>
        <w:rPr>
          <w:sz w:val="22"/>
          <w:szCs w:val="22"/>
        </w:rPr>
      </w:pPr>
    </w:p>
    <w:p w:rsidR="00E363E0" w:rsidRDefault="00E363E0" w:rsidP="00E363E0">
      <w:pPr>
        <w:pStyle w:val="BodyText"/>
        <w:rPr>
          <w:sz w:val="22"/>
          <w:szCs w:val="22"/>
        </w:rPr>
      </w:pPr>
      <w:r w:rsidRPr="00821D0F">
        <w:rPr>
          <w:sz w:val="22"/>
          <w:szCs w:val="22"/>
        </w:rPr>
        <w:t xml:space="preserve">The following specialists </w:t>
      </w:r>
      <w:r>
        <w:rPr>
          <w:sz w:val="22"/>
          <w:szCs w:val="22"/>
        </w:rPr>
        <w:t>have been retained</w:t>
      </w:r>
      <w:r w:rsidRPr="00821D0F">
        <w:rPr>
          <w:sz w:val="22"/>
          <w:szCs w:val="22"/>
        </w:rPr>
        <w:t xml:space="preserve"> by Nzumbululo Heritage Solutions to further investigate the key potential impacts</w:t>
      </w:r>
      <w:r>
        <w:rPr>
          <w:sz w:val="22"/>
          <w:szCs w:val="22"/>
        </w:rPr>
        <w:t xml:space="preserve"> on the proposed project’s receiving environment</w:t>
      </w:r>
      <w:r w:rsidRPr="00821D0F">
        <w:rPr>
          <w:sz w:val="22"/>
          <w:szCs w:val="22"/>
        </w:rPr>
        <w:t xml:space="preserve">. </w:t>
      </w:r>
    </w:p>
    <w:p w:rsidR="00E363E0" w:rsidRDefault="00E363E0" w:rsidP="00E363E0">
      <w:pPr>
        <w:pStyle w:val="BodyText"/>
        <w:rPr>
          <w:sz w:val="22"/>
          <w:szCs w:val="22"/>
        </w:rPr>
      </w:pPr>
    </w:p>
    <w:p w:rsidR="00E363E0" w:rsidRPr="009C4213" w:rsidRDefault="00E363E0" w:rsidP="00E363E0">
      <w:pPr>
        <w:pStyle w:val="BodyText"/>
        <w:rPr>
          <w:sz w:val="20"/>
          <w:szCs w:val="20"/>
        </w:rPr>
      </w:pPr>
      <w:r w:rsidRPr="009C4213">
        <w:rPr>
          <w:b/>
          <w:sz w:val="20"/>
          <w:szCs w:val="20"/>
        </w:rPr>
        <w:t xml:space="preserve">Table 5: </w:t>
      </w:r>
      <w:r w:rsidRPr="009C4213">
        <w:rPr>
          <w:sz w:val="20"/>
          <w:szCs w:val="20"/>
        </w:rPr>
        <w:t>Project Specialists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240"/>
      </w:tblGrid>
      <w:tr w:rsidR="00E86B47" w:rsidRPr="00D32497">
        <w:tc>
          <w:tcPr>
            <w:tcW w:w="4140" w:type="dxa"/>
          </w:tcPr>
          <w:p w:rsidR="00E86B47" w:rsidRPr="00D32497" w:rsidRDefault="00E86B47" w:rsidP="00E363E0">
            <w:pPr>
              <w:pStyle w:val="BodyText"/>
              <w:spacing w:line="240" w:lineRule="auto"/>
              <w:rPr>
                <w:b/>
                <w:sz w:val="20"/>
                <w:szCs w:val="20"/>
              </w:rPr>
            </w:pPr>
            <w:r w:rsidRPr="00D32497">
              <w:rPr>
                <w:b/>
                <w:sz w:val="20"/>
                <w:szCs w:val="20"/>
              </w:rPr>
              <w:t>Area of specialisation</w:t>
            </w:r>
          </w:p>
        </w:tc>
        <w:tc>
          <w:tcPr>
            <w:tcW w:w="3240" w:type="dxa"/>
          </w:tcPr>
          <w:p w:rsidR="00E86B47" w:rsidRPr="00D32497" w:rsidRDefault="00E86B47" w:rsidP="00E363E0">
            <w:pPr>
              <w:pStyle w:val="BodyText"/>
              <w:spacing w:line="240" w:lineRule="auto"/>
              <w:rPr>
                <w:b/>
                <w:sz w:val="20"/>
                <w:szCs w:val="20"/>
              </w:rPr>
            </w:pPr>
            <w:r w:rsidRPr="00D32497">
              <w:rPr>
                <w:b/>
                <w:sz w:val="20"/>
                <w:szCs w:val="20"/>
              </w:rPr>
              <w:t>Name of Specialist</w:t>
            </w:r>
          </w:p>
        </w:tc>
      </w:tr>
      <w:tr w:rsidR="00E86B47" w:rsidRPr="00D32497">
        <w:tc>
          <w:tcPr>
            <w:tcW w:w="4140" w:type="dxa"/>
          </w:tcPr>
          <w:p w:rsidR="00E86B47" w:rsidRPr="00D32497" w:rsidRDefault="00E86B47" w:rsidP="00E363E0">
            <w:pPr>
              <w:pStyle w:val="BodyText"/>
              <w:spacing w:line="240" w:lineRule="auto"/>
              <w:rPr>
                <w:sz w:val="20"/>
                <w:szCs w:val="20"/>
              </w:rPr>
            </w:pPr>
            <w:r w:rsidRPr="00D32497">
              <w:rPr>
                <w:sz w:val="20"/>
                <w:szCs w:val="20"/>
              </w:rPr>
              <w:t>Avi-faunal studies</w:t>
            </w:r>
          </w:p>
        </w:tc>
        <w:tc>
          <w:tcPr>
            <w:tcW w:w="3240" w:type="dxa"/>
          </w:tcPr>
          <w:p w:rsidR="00E86B47" w:rsidRPr="00D32497" w:rsidRDefault="00E86B47" w:rsidP="00E363E0">
            <w:pPr>
              <w:pStyle w:val="BodyText"/>
              <w:spacing w:line="240" w:lineRule="auto"/>
              <w:rPr>
                <w:sz w:val="20"/>
                <w:szCs w:val="20"/>
              </w:rPr>
            </w:pPr>
            <w:r w:rsidRPr="00D32497">
              <w:rPr>
                <w:sz w:val="20"/>
                <w:szCs w:val="20"/>
              </w:rPr>
              <w:t>Luke Strandell</w:t>
            </w:r>
          </w:p>
        </w:tc>
      </w:tr>
      <w:tr w:rsidR="00E86B47" w:rsidRPr="00D32497">
        <w:tc>
          <w:tcPr>
            <w:tcW w:w="4140" w:type="dxa"/>
          </w:tcPr>
          <w:p w:rsidR="00E86B47" w:rsidRPr="00D32497" w:rsidRDefault="00E86B47" w:rsidP="00E363E0">
            <w:pPr>
              <w:pStyle w:val="BodyText"/>
              <w:spacing w:line="240" w:lineRule="auto"/>
              <w:rPr>
                <w:sz w:val="20"/>
                <w:szCs w:val="20"/>
              </w:rPr>
            </w:pPr>
            <w:r w:rsidRPr="00D32497">
              <w:rPr>
                <w:sz w:val="20"/>
                <w:szCs w:val="20"/>
              </w:rPr>
              <w:t>Ecological Studies [Flora and Fauna)</w:t>
            </w:r>
          </w:p>
        </w:tc>
        <w:tc>
          <w:tcPr>
            <w:tcW w:w="3240" w:type="dxa"/>
          </w:tcPr>
          <w:p w:rsidR="00E86B47" w:rsidRPr="00D32497" w:rsidRDefault="00E86B47" w:rsidP="00E363E0">
            <w:pPr>
              <w:pStyle w:val="BodyText"/>
              <w:spacing w:line="240" w:lineRule="auto"/>
              <w:rPr>
                <w:sz w:val="20"/>
                <w:szCs w:val="20"/>
              </w:rPr>
            </w:pPr>
            <w:r w:rsidRPr="00D32497">
              <w:rPr>
                <w:sz w:val="20"/>
                <w:szCs w:val="20"/>
              </w:rPr>
              <w:t>George Bred</w:t>
            </w:r>
            <w:r>
              <w:rPr>
                <w:sz w:val="20"/>
                <w:szCs w:val="20"/>
              </w:rPr>
              <w:t>en</w:t>
            </w:r>
            <w:r w:rsidRPr="00D32497">
              <w:rPr>
                <w:sz w:val="20"/>
                <w:szCs w:val="20"/>
              </w:rPr>
              <w:t>kamp</w:t>
            </w:r>
          </w:p>
        </w:tc>
      </w:tr>
      <w:tr w:rsidR="00E86B47" w:rsidRPr="00D32497">
        <w:tc>
          <w:tcPr>
            <w:tcW w:w="4140" w:type="dxa"/>
          </w:tcPr>
          <w:p w:rsidR="00E86B47" w:rsidRPr="00D32497" w:rsidRDefault="00E86B47" w:rsidP="00E363E0">
            <w:pPr>
              <w:pStyle w:val="BodyText"/>
              <w:spacing w:line="240" w:lineRule="auto"/>
              <w:rPr>
                <w:sz w:val="20"/>
                <w:szCs w:val="20"/>
              </w:rPr>
            </w:pPr>
            <w:r w:rsidRPr="00D32497">
              <w:rPr>
                <w:sz w:val="20"/>
                <w:szCs w:val="20"/>
              </w:rPr>
              <w:t>Archaeological. Palaeontological, Historical and Cultural Heritage studies</w:t>
            </w:r>
          </w:p>
        </w:tc>
        <w:tc>
          <w:tcPr>
            <w:tcW w:w="3240" w:type="dxa"/>
          </w:tcPr>
          <w:p w:rsidR="00E86B47" w:rsidRPr="00D32497" w:rsidRDefault="00E86B47" w:rsidP="00E363E0">
            <w:pPr>
              <w:pStyle w:val="BodyText"/>
              <w:spacing w:line="240" w:lineRule="auto"/>
              <w:rPr>
                <w:sz w:val="20"/>
                <w:szCs w:val="20"/>
              </w:rPr>
            </w:pPr>
            <w:r w:rsidRPr="00D32497">
              <w:rPr>
                <w:sz w:val="20"/>
                <w:szCs w:val="20"/>
              </w:rPr>
              <w:t>T</w:t>
            </w:r>
            <w:r>
              <w:rPr>
                <w:sz w:val="20"/>
                <w:szCs w:val="20"/>
              </w:rPr>
              <w:t>r</w:t>
            </w:r>
            <w:r w:rsidRPr="00D32497">
              <w:rPr>
                <w:sz w:val="20"/>
                <w:szCs w:val="20"/>
              </w:rPr>
              <w:t>ust Mlilo</w:t>
            </w:r>
          </w:p>
        </w:tc>
      </w:tr>
      <w:tr w:rsidR="00E86B47" w:rsidRPr="00D32497">
        <w:tc>
          <w:tcPr>
            <w:tcW w:w="4140" w:type="dxa"/>
          </w:tcPr>
          <w:p w:rsidR="00E86B47" w:rsidRPr="00D32497" w:rsidRDefault="00E86B47" w:rsidP="00E363E0">
            <w:pPr>
              <w:pStyle w:val="BodyText"/>
              <w:spacing w:line="240" w:lineRule="auto"/>
              <w:rPr>
                <w:sz w:val="20"/>
                <w:szCs w:val="20"/>
              </w:rPr>
            </w:pPr>
            <w:r>
              <w:rPr>
                <w:sz w:val="20"/>
                <w:szCs w:val="20"/>
              </w:rPr>
              <w:t>Tourism</w:t>
            </w:r>
          </w:p>
        </w:tc>
        <w:tc>
          <w:tcPr>
            <w:tcW w:w="3240" w:type="dxa"/>
          </w:tcPr>
          <w:p w:rsidR="00E86B47" w:rsidRPr="00D32497" w:rsidRDefault="00E86B47" w:rsidP="00E363E0">
            <w:pPr>
              <w:pStyle w:val="BodyText"/>
              <w:spacing w:line="240" w:lineRule="auto"/>
              <w:rPr>
                <w:sz w:val="20"/>
                <w:szCs w:val="20"/>
              </w:rPr>
            </w:pPr>
            <w:r>
              <w:rPr>
                <w:sz w:val="20"/>
                <w:szCs w:val="20"/>
              </w:rPr>
              <w:t>Gillian Kombora</w:t>
            </w:r>
          </w:p>
        </w:tc>
      </w:tr>
      <w:tr w:rsidR="00E86B47" w:rsidRPr="00D32497">
        <w:tc>
          <w:tcPr>
            <w:tcW w:w="4140" w:type="dxa"/>
          </w:tcPr>
          <w:p w:rsidR="00E86B47" w:rsidRPr="00D32497" w:rsidRDefault="00E86B47" w:rsidP="00E363E0">
            <w:pPr>
              <w:pStyle w:val="BodyText"/>
              <w:spacing w:line="240" w:lineRule="auto"/>
              <w:rPr>
                <w:sz w:val="20"/>
                <w:szCs w:val="20"/>
              </w:rPr>
            </w:pPr>
            <w:r>
              <w:rPr>
                <w:sz w:val="20"/>
                <w:szCs w:val="20"/>
              </w:rPr>
              <w:t>Agricultural Studies</w:t>
            </w:r>
          </w:p>
        </w:tc>
        <w:tc>
          <w:tcPr>
            <w:tcW w:w="3240" w:type="dxa"/>
          </w:tcPr>
          <w:p w:rsidR="00E86B47" w:rsidRPr="00D32497" w:rsidRDefault="00E86B47" w:rsidP="00E363E0">
            <w:pPr>
              <w:pStyle w:val="BodyText"/>
              <w:spacing w:line="240" w:lineRule="auto"/>
              <w:rPr>
                <w:sz w:val="20"/>
                <w:szCs w:val="20"/>
              </w:rPr>
            </w:pPr>
            <w:r>
              <w:rPr>
                <w:sz w:val="20"/>
                <w:szCs w:val="20"/>
              </w:rPr>
              <w:t>Kingsley Ayisi</w:t>
            </w:r>
          </w:p>
        </w:tc>
      </w:tr>
      <w:tr w:rsidR="00E86B47" w:rsidRPr="00D32497">
        <w:tc>
          <w:tcPr>
            <w:tcW w:w="4140" w:type="dxa"/>
          </w:tcPr>
          <w:p w:rsidR="00E86B47" w:rsidRDefault="00E86B47" w:rsidP="00E363E0">
            <w:pPr>
              <w:pStyle w:val="BodyText"/>
              <w:spacing w:line="240" w:lineRule="auto"/>
              <w:rPr>
                <w:sz w:val="20"/>
                <w:szCs w:val="20"/>
              </w:rPr>
            </w:pPr>
            <w:r>
              <w:rPr>
                <w:sz w:val="20"/>
                <w:szCs w:val="20"/>
              </w:rPr>
              <w:t>Wetland Studies</w:t>
            </w:r>
          </w:p>
          <w:p w:rsidR="00E86B47" w:rsidRPr="00D32497" w:rsidRDefault="00E86B47" w:rsidP="00E363E0">
            <w:pPr>
              <w:pStyle w:val="BodyText"/>
              <w:spacing w:line="240" w:lineRule="auto"/>
              <w:rPr>
                <w:sz w:val="20"/>
                <w:szCs w:val="20"/>
              </w:rPr>
            </w:pPr>
          </w:p>
        </w:tc>
        <w:tc>
          <w:tcPr>
            <w:tcW w:w="3240" w:type="dxa"/>
          </w:tcPr>
          <w:p w:rsidR="00E86B47" w:rsidRPr="00D32497" w:rsidRDefault="00E86B47" w:rsidP="00E363E0">
            <w:pPr>
              <w:pStyle w:val="BodyText"/>
              <w:spacing w:line="240" w:lineRule="auto"/>
              <w:rPr>
                <w:sz w:val="20"/>
                <w:szCs w:val="20"/>
              </w:rPr>
            </w:pPr>
            <w:r>
              <w:rPr>
                <w:sz w:val="20"/>
                <w:szCs w:val="20"/>
              </w:rPr>
              <w:t>Shaun Tailor</w:t>
            </w:r>
          </w:p>
        </w:tc>
      </w:tr>
      <w:tr w:rsidR="00E86B47" w:rsidRPr="00D32497">
        <w:tc>
          <w:tcPr>
            <w:tcW w:w="4140" w:type="dxa"/>
          </w:tcPr>
          <w:p w:rsidR="00E86B47" w:rsidRPr="00D32497" w:rsidRDefault="00E86B47" w:rsidP="00E363E0">
            <w:pPr>
              <w:pStyle w:val="BodyText"/>
              <w:spacing w:line="240" w:lineRule="auto"/>
              <w:rPr>
                <w:sz w:val="20"/>
                <w:szCs w:val="20"/>
              </w:rPr>
            </w:pPr>
            <w:r>
              <w:rPr>
                <w:sz w:val="20"/>
                <w:szCs w:val="20"/>
              </w:rPr>
              <w:t>Social Impact Assessment</w:t>
            </w:r>
          </w:p>
        </w:tc>
        <w:tc>
          <w:tcPr>
            <w:tcW w:w="3240" w:type="dxa"/>
          </w:tcPr>
          <w:p w:rsidR="00E86B47" w:rsidRPr="00D32497" w:rsidRDefault="00E86B47" w:rsidP="00E363E0">
            <w:pPr>
              <w:pStyle w:val="BodyText"/>
              <w:spacing w:line="240" w:lineRule="auto"/>
              <w:rPr>
                <w:sz w:val="20"/>
                <w:szCs w:val="20"/>
              </w:rPr>
            </w:pPr>
            <w:r>
              <w:rPr>
                <w:sz w:val="20"/>
                <w:szCs w:val="20"/>
              </w:rPr>
              <w:t>Kelebogile Mogajane</w:t>
            </w:r>
          </w:p>
        </w:tc>
      </w:tr>
    </w:tbl>
    <w:p w:rsidR="00E363E0" w:rsidRPr="00285A93" w:rsidRDefault="00E363E0" w:rsidP="00E363E0">
      <w:pPr>
        <w:pStyle w:val="BodyText"/>
        <w:rPr>
          <w:sz w:val="22"/>
          <w:lang w:val="en-US"/>
        </w:rPr>
      </w:pPr>
    </w:p>
    <w:p w:rsidR="00E363E0" w:rsidRPr="00AE6802" w:rsidRDefault="00E363E0" w:rsidP="00E363E0">
      <w:pPr>
        <w:pStyle w:val="Heading1"/>
        <w:pBdr>
          <w:top w:val="none" w:sz="0" w:space="0" w:color="auto"/>
          <w:left w:val="none" w:sz="0" w:space="0" w:color="auto"/>
          <w:bottom w:val="none" w:sz="0" w:space="0" w:color="auto"/>
          <w:right w:val="none" w:sz="0" w:space="0" w:color="auto"/>
        </w:pBdr>
        <w:spacing w:line="360" w:lineRule="auto"/>
        <w:jc w:val="left"/>
        <w:rPr>
          <w:kern w:val="0"/>
          <w:szCs w:val="24"/>
        </w:rPr>
      </w:pPr>
      <w:bookmarkStart w:id="21" w:name="_Toc195348872"/>
      <w:bookmarkStart w:id="22" w:name="_Toc196045498"/>
      <w:bookmarkStart w:id="23" w:name="_Toc159987478"/>
      <w:r w:rsidRPr="00A670FC">
        <w:rPr>
          <w:iCs/>
          <w:sz w:val="28"/>
        </w:rPr>
        <w:t>3.</w:t>
      </w:r>
      <w:r w:rsidRPr="00A670FC">
        <w:rPr>
          <w:kern w:val="0"/>
          <w:sz w:val="28"/>
          <w:szCs w:val="24"/>
        </w:rPr>
        <w:t xml:space="preserve"> PUBLIC PARTICIPATION PROCESS (PPP)</w:t>
      </w:r>
      <w:bookmarkEnd w:id="21"/>
      <w:bookmarkEnd w:id="22"/>
      <w:bookmarkEnd w:id="23"/>
    </w:p>
    <w:p w:rsidR="00E363E0" w:rsidRPr="00821D0F" w:rsidRDefault="00E363E0" w:rsidP="00E363E0">
      <w:pPr>
        <w:pStyle w:val="BodyText"/>
        <w:rPr>
          <w:sz w:val="22"/>
          <w:szCs w:val="22"/>
        </w:rPr>
      </w:pPr>
      <w:r>
        <w:rPr>
          <w:sz w:val="21"/>
          <w:szCs w:val="21"/>
          <w:lang w:val="en-US"/>
        </w:rPr>
        <w:t xml:space="preserve">The purpose of the Public Participation Process (PPP) would be to provide I&amp;APs (key stakeholders and the public) with adequate opportunity to have input into the environmental process as is legislatively required under </w:t>
      </w:r>
      <w:r w:rsidRPr="00821D0F">
        <w:rPr>
          <w:sz w:val="22"/>
          <w:szCs w:val="22"/>
        </w:rPr>
        <w:t>Government Notice No. R</w:t>
      </w:r>
      <w:r>
        <w:rPr>
          <w:sz w:val="22"/>
          <w:szCs w:val="22"/>
        </w:rPr>
        <w:t>385 and R543 (NEMA Act No. 107 of 1998)</w:t>
      </w:r>
      <w:r>
        <w:rPr>
          <w:sz w:val="21"/>
          <w:szCs w:val="21"/>
          <w:lang w:val="en-US"/>
        </w:rPr>
        <w:t>. (</w:t>
      </w:r>
      <w:r>
        <w:rPr>
          <w:sz w:val="22"/>
          <w:szCs w:val="22"/>
        </w:rPr>
        <w:t xml:space="preserve">Information dissemination is the corners stone of the </w:t>
      </w:r>
      <w:r w:rsidRPr="00821D0F">
        <w:rPr>
          <w:sz w:val="22"/>
          <w:szCs w:val="22"/>
        </w:rPr>
        <w:t xml:space="preserve">PPP </w:t>
      </w:r>
      <w:r>
        <w:rPr>
          <w:sz w:val="22"/>
          <w:szCs w:val="22"/>
        </w:rPr>
        <w:t xml:space="preserve">exercise. Communication with the I&amp;APs </w:t>
      </w:r>
      <w:r w:rsidRPr="00821D0F">
        <w:rPr>
          <w:sz w:val="22"/>
          <w:szCs w:val="22"/>
        </w:rPr>
        <w:t xml:space="preserve">will be conducted through advertising, </w:t>
      </w:r>
      <w:r>
        <w:rPr>
          <w:sz w:val="22"/>
          <w:szCs w:val="22"/>
        </w:rPr>
        <w:t xml:space="preserve">open </w:t>
      </w:r>
      <w:r w:rsidRPr="00821D0F">
        <w:rPr>
          <w:sz w:val="22"/>
          <w:szCs w:val="22"/>
        </w:rPr>
        <w:t xml:space="preserve">meeting and placement of on-site notices. On-site notices will be placed in public areas that are visible and accessible by Interested and /or affected parties. These notices will be in English. A newspaper advert (as shown below) will be placed in the local whereby the I&amp;APs will be given </w:t>
      </w:r>
      <w:r>
        <w:rPr>
          <w:sz w:val="22"/>
          <w:szCs w:val="22"/>
        </w:rPr>
        <w:t>30</w:t>
      </w:r>
      <w:r w:rsidRPr="00821D0F">
        <w:rPr>
          <w:sz w:val="22"/>
          <w:szCs w:val="22"/>
        </w:rPr>
        <w:t xml:space="preserve"> days to comment, the advert will also call for I&amp;APs to register their names and contact details.</w:t>
      </w:r>
      <w:r>
        <w:rPr>
          <w:sz w:val="22"/>
          <w:szCs w:val="22"/>
        </w:rPr>
        <w:t xml:space="preserve"> </w:t>
      </w:r>
    </w:p>
    <w:p w:rsidR="00E363E0" w:rsidRDefault="00E363E0" w:rsidP="00E363E0">
      <w:pPr>
        <w:pStyle w:val="BodyText"/>
        <w:rPr>
          <w:b/>
          <w:sz w:val="20"/>
          <w:szCs w:val="20"/>
        </w:rPr>
      </w:pPr>
    </w:p>
    <w:p w:rsidR="00E363E0" w:rsidRDefault="00E363E0" w:rsidP="00E363E0">
      <w:pPr>
        <w:pStyle w:val="BodyText"/>
        <w:rPr>
          <w:sz w:val="20"/>
          <w:szCs w:val="20"/>
        </w:rPr>
      </w:pPr>
      <w:r w:rsidRPr="00A670FC">
        <w:rPr>
          <w:b/>
          <w:sz w:val="20"/>
          <w:szCs w:val="20"/>
        </w:rPr>
        <w:t xml:space="preserve">Table 6: </w:t>
      </w:r>
      <w:r w:rsidRPr="00A670FC">
        <w:rPr>
          <w:sz w:val="20"/>
          <w:szCs w:val="20"/>
        </w:rPr>
        <w:t>Sample Public Notice and Advert for the EIA process for the proposed activity.</w:t>
      </w:r>
    </w:p>
    <w:p w:rsidR="00E363E0" w:rsidRPr="004B4DC1" w:rsidRDefault="00E363E0" w:rsidP="00E363E0">
      <w:pPr>
        <w:pStyle w:val="Heading1"/>
        <w:rPr>
          <w:sz w:val="20"/>
          <w:szCs w:val="20"/>
        </w:rPr>
      </w:pPr>
      <w:bookmarkStart w:id="24" w:name="_Toc159987479"/>
      <w:r w:rsidRPr="004B4DC1">
        <w:rPr>
          <w:sz w:val="20"/>
          <w:szCs w:val="20"/>
        </w:rPr>
        <w:t>NOTICE OF ENVIRONMENTAL IMPACT ASSESSMENT (EIA) PROCESS</w:t>
      </w:r>
      <w:bookmarkEnd w:id="24"/>
    </w:p>
    <w:p w:rsidR="00E363E0" w:rsidRPr="00007E6D" w:rsidRDefault="00E363E0" w:rsidP="00E363E0">
      <w:pPr>
        <w:jc w:val="center"/>
        <w:rPr>
          <w:rFonts w:ascii="Arial" w:hAnsi="Arial" w:cs="Arial"/>
          <w:b/>
          <w:color w:val="FF0000"/>
          <w:sz w:val="20"/>
          <w:szCs w:val="20"/>
        </w:rPr>
      </w:pPr>
      <w:r w:rsidRPr="004B4DC1">
        <w:rPr>
          <w:rFonts w:ascii="Arial" w:hAnsi="Arial" w:cs="Arial"/>
          <w:b/>
          <w:sz w:val="20"/>
          <w:szCs w:val="20"/>
        </w:rPr>
        <w:t xml:space="preserve">(DEA REFERENCE NO. </w:t>
      </w:r>
      <w:r>
        <w:rPr>
          <w:rFonts w:ascii="Arial" w:hAnsi="Arial" w:cs="Arial"/>
          <w:b/>
          <w:sz w:val="20"/>
          <w:szCs w:val="20"/>
        </w:rPr>
        <w:t>(</w:t>
      </w:r>
      <w:r w:rsidRPr="00007E6D">
        <w:rPr>
          <w:rFonts w:ascii="Arial" w:hAnsi="Arial" w:cs="Arial"/>
          <w:b/>
          <w:color w:val="FF0000"/>
          <w:sz w:val="20"/>
          <w:szCs w:val="20"/>
        </w:rPr>
        <w:t>1</w:t>
      </w:r>
      <w:r w:rsidR="00300622">
        <w:rPr>
          <w:rFonts w:ascii="Arial" w:hAnsi="Arial" w:cs="Arial"/>
          <w:b/>
          <w:color w:val="FF0000"/>
          <w:sz w:val="20"/>
          <w:szCs w:val="20"/>
        </w:rPr>
        <w:t>4</w:t>
      </w:r>
      <w:r w:rsidRPr="00007E6D">
        <w:rPr>
          <w:rFonts w:ascii="Arial" w:hAnsi="Arial" w:cs="Arial"/>
          <w:b/>
          <w:color w:val="FF0000"/>
          <w:sz w:val="20"/>
          <w:szCs w:val="20"/>
        </w:rPr>
        <w:t>/12/</w:t>
      </w:r>
      <w:r w:rsidR="00300622">
        <w:rPr>
          <w:rFonts w:ascii="Arial" w:hAnsi="Arial" w:cs="Arial"/>
          <w:b/>
          <w:color w:val="FF0000"/>
          <w:sz w:val="20"/>
          <w:szCs w:val="20"/>
        </w:rPr>
        <w:t>16</w:t>
      </w:r>
      <w:r w:rsidRPr="00007E6D">
        <w:rPr>
          <w:rFonts w:ascii="Arial" w:hAnsi="Arial" w:cs="Arial"/>
          <w:b/>
          <w:color w:val="FF0000"/>
          <w:sz w:val="20"/>
          <w:szCs w:val="20"/>
        </w:rPr>
        <w:t>/</w:t>
      </w:r>
      <w:r w:rsidR="00300622">
        <w:rPr>
          <w:rFonts w:ascii="Arial" w:hAnsi="Arial" w:cs="Arial"/>
          <w:b/>
          <w:color w:val="FF0000"/>
          <w:sz w:val="20"/>
          <w:szCs w:val="20"/>
        </w:rPr>
        <w:t>3/3/2/287</w:t>
      </w:r>
    </w:p>
    <w:p w:rsidR="00E363E0" w:rsidRPr="006F167E" w:rsidRDefault="00E363E0" w:rsidP="00E363E0">
      <w:pPr>
        <w:spacing w:line="360" w:lineRule="auto"/>
        <w:jc w:val="both"/>
        <w:rPr>
          <w:rFonts w:ascii="Arial" w:hAnsi="Arial" w:cs="Arial"/>
          <w:sz w:val="18"/>
          <w:szCs w:val="18"/>
        </w:rPr>
      </w:pPr>
      <w:r w:rsidRPr="006F167E">
        <w:rPr>
          <w:rFonts w:ascii="Arial" w:hAnsi="Arial" w:cs="Arial"/>
          <w:sz w:val="18"/>
          <w:szCs w:val="18"/>
        </w:rPr>
        <w:t xml:space="preserve">Notice is hereby given in terms of </w:t>
      </w:r>
      <w:r>
        <w:rPr>
          <w:rFonts w:ascii="Arial" w:hAnsi="Arial" w:cs="Arial"/>
          <w:sz w:val="18"/>
          <w:szCs w:val="18"/>
        </w:rPr>
        <w:t xml:space="preserve">the </w:t>
      </w:r>
      <w:r w:rsidRPr="006F167E">
        <w:rPr>
          <w:rFonts w:ascii="Arial" w:hAnsi="Arial" w:cs="Arial"/>
          <w:sz w:val="18"/>
          <w:szCs w:val="18"/>
        </w:rPr>
        <w:t xml:space="preserve">Environmental Impact Assessment regulations, published in Government Notice No. R </w:t>
      </w:r>
      <w:r w:rsidR="00980B6D">
        <w:rPr>
          <w:rFonts w:ascii="Arial" w:hAnsi="Arial" w:cs="Arial"/>
          <w:sz w:val="18"/>
          <w:szCs w:val="18"/>
        </w:rPr>
        <w:t>543</w:t>
      </w:r>
      <w:r w:rsidRPr="006F167E">
        <w:rPr>
          <w:rFonts w:ascii="Arial" w:hAnsi="Arial" w:cs="Arial"/>
          <w:sz w:val="18"/>
          <w:szCs w:val="18"/>
        </w:rPr>
        <w:t xml:space="preserve"> of 20</w:t>
      </w:r>
      <w:r w:rsidR="00980B6D">
        <w:rPr>
          <w:rFonts w:ascii="Arial" w:hAnsi="Arial" w:cs="Arial"/>
          <w:sz w:val="18"/>
          <w:szCs w:val="18"/>
        </w:rPr>
        <w:t>10</w:t>
      </w:r>
      <w:r w:rsidRPr="006F167E">
        <w:rPr>
          <w:rFonts w:ascii="Arial" w:hAnsi="Arial" w:cs="Arial"/>
          <w:sz w:val="18"/>
          <w:szCs w:val="18"/>
        </w:rPr>
        <w:t xml:space="preserve"> of activities identified in terms of Section 24 and 24D of the National Environmental Management Act of 1998 (Act No: 107 of 1998)</w:t>
      </w:r>
      <w:r w:rsidR="00980B6D">
        <w:rPr>
          <w:rFonts w:ascii="Arial" w:hAnsi="Arial" w:cs="Arial"/>
          <w:sz w:val="18"/>
          <w:szCs w:val="18"/>
        </w:rPr>
        <w:t xml:space="preserve"> as amended</w:t>
      </w:r>
      <w:r w:rsidRPr="006F167E">
        <w:rPr>
          <w:rFonts w:ascii="Arial" w:hAnsi="Arial" w:cs="Arial"/>
          <w:sz w:val="18"/>
          <w:szCs w:val="18"/>
        </w:rPr>
        <w:t xml:space="preserve">. Nzumbululo Heritage Solutions on behalf of Eskom </w:t>
      </w:r>
      <w:r w:rsidR="00980B6D">
        <w:rPr>
          <w:rFonts w:ascii="Arial" w:hAnsi="Arial" w:cs="Arial"/>
          <w:sz w:val="18"/>
          <w:szCs w:val="18"/>
        </w:rPr>
        <w:t>SOC Limited</w:t>
      </w:r>
      <w:r w:rsidRPr="006F167E">
        <w:rPr>
          <w:rFonts w:ascii="Arial" w:hAnsi="Arial" w:cs="Arial"/>
          <w:sz w:val="18"/>
          <w:szCs w:val="18"/>
        </w:rPr>
        <w:t xml:space="preserve"> intend to carryout an Environmental Impact Assessment Study for the proposed construction of</w:t>
      </w:r>
      <w:r>
        <w:rPr>
          <w:rFonts w:ascii="Arial" w:hAnsi="Arial" w:cs="Arial"/>
          <w:sz w:val="18"/>
          <w:szCs w:val="18"/>
        </w:rPr>
        <w:t xml:space="preserve"> </w:t>
      </w:r>
      <w:r w:rsidR="00980B6D">
        <w:rPr>
          <w:rFonts w:ascii="Arial" w:hAnsi="Arial" w:cs="Arial"/>
          <w:sz w:val="18"/>
          <w:szCs w:val="18"/>
        </w:rPr>
        <w:t>250</w:t>
      </w:r>
      <w:r>
        <w:rPr>
          <w:rFonts w:ascii="Arial" w:hAnsi="Arial" w:cs="Arial"/>
          <w:sz w:val="18"/>
          <w:szCs w:val="18"/>
        </w:rPr>
        <w:t>km</w:t>
      </w:r>
      <w:r w:rsidRPr="006F167E">
        <w:rPr>
          <w:rFonts w:ascii="Arial" w:hAnsi="Arial" w:cs="Arial"/>
          <w:sz w:val="18"/>
          <w:szCs w:val="18"/>
        </w:rPr>
        <w:t xml:space="preserve"> </w:t>
      </w:r>
      <w:r w:rsidR="00980B6D">
        <w:rPr>
          <w:rFonts w:ascii="Arial" w:hAnsi="Arial" w:cs="Arial"/>
          <w:sz w:val="18"/>
          <w:szCs w:val="18"/>
        </w:rPr>
        <w:t>400</w:t>
      </w:r>
      <w:r w:rsidR="007F48F5">
        <w:rPr>
          <w:rFonts w:ascii="Arial" w:hAnsi="Arial" w:cs="Arial"/>
          <w:sz w:val="18"/>
          <w:szCs w:val="18"/>
        </w:rPr>
        <w:t>kV</w:t>
      </w:r>
      <w:r>
        <w:rPr>
          <w:rFonts w:ascii="Arial" w:hAnsi="Arial" w:cs="Arial"/>
          <w:sz w:val="18"/>
          <w:szCs w:val="18"/>
        </w:rPr>
        <w:t xml:space="preserve"> powerline from</w:t>
      </w:r>
      <w:r w:rsidR="00980B6D">
        <w:rPr>
          <w:rFonts w:ascii="Arial" w:hAnsi="Arial" w:cs="Arial"/>
          <w:sz w:val="18"/>
          <w:szCs w:val="18"/>
        </w:rPr>
        <w:t xml:space="preserve"> Borutho Substation in Mokopane to Bokmakierie Substation in Nzhelele in Limpopo Province</w:t>
      </w:r>
      <w:r w:rsidRPr="006F167E">
        <w:rPr>
          <w:rFonts w:ascii="Arial" w:hAnsi="Arial" w:cs="Arial"/>
          <w:sz w:val="18"/>
          <w:szCs w:val="18"/>
        </w:rPr>
        <w:t>.</w:t>
      </w:r>
    </w:p>
    <w:p w:rsidR="00E363E0" w:rsidRPr="006F167E" w:rsidRDefault="00E363E0" w:rsidP="00E363E0">
      <w:pPr>
        <w:spacing w:line="360" w:lineRule="auto"/>
        <w:jc w:val="both"/>
        <w:rPr>
          <w:rFonts w:ascii="Arial" w:hAnsi="Arial" w:cs="Arial"/>
          <w:sz w:val="18"/>
          <w:szCs w:val="18"/>
        </w:rPr>
      </w:pPr>
    </w:p>
    <w:p w:rsidR="00E363E0" w:rsidRPr="006F167E" w:rsidRDefault="00E363E0" w:rsidP="00E363E0">
      <w:pPr>
        <w:pStyle w:val="Heading1"/>
        <w:jc w:val="both"/>
        <w:rPr>
          <w:sz w:val="18"/>
          <w:szCs w:val="18"/>
        </w:rPr>
      </w:pPr>
      <w:bookmarkStart w:id="25" w:name="_Toc159987480"/>
      <w:r w:rsidRPr="006F167E">
        <w:rPr>
          <w:sz w:val="18"/>
          <w:szCs w:val="18"/>
        </w:rPr>
        <w:t>DESCRIPTION OF DEVELOPMENT</w:t>
      </w:r>
      <w:bookmarkEnd w:id="25"/>
    </w:p>
    <w:p w:rsidR="00E363E0" w:rsidRPr="00624914" w:rsidRDefault="00E363E0" w:rsidP="00E363E0">
      <w:pPr>
        <w:spacing w:line="360" w:lineRule="auto"/>
        <w:jc w:val="both"/>
        <w:rPr>
          <w:rFonts w:ascii="Arial" w:hAnsi="Arial" w:cs="Arial"/>
          <w:b/>
          <w:sz w:val="18"/>
          <w:szCs w:val="18"/>
        </w:rPr>
      </w:pPr>
      <w:r w:rsidRPr="006F167E">
        <w:rPr>
          <w:rFonts w:ascii="Arial" w:hAnsi="Arial" w:cs="Arial"/>
          <w:sz w:val="18"/>
          <w:szCs w:val="18"/>
        </w:rPr>
        <w:t>The proposed</w:t>
      </w:r>
      <w:r w:rsidR="0019657A">
        <w:rPr>
          <w:rFonts w:ascii="Arial" w:hAnsi="Arial" w:cs="Arial"/>
          <w:sz w:val="18"/>
          <w:szCs w:val="18"/>
        </w:rPr>
        <w:t xml:space="preserve"> construction will ensure infrastructural reliability and adequate supply of electricity. in terms of Government Notice R545 ( Listing Notice 2</w:t>
      </w:r>
      <w:r w:rsidRPr="006F167E">
        <w:rPr>
          <w:rFonts w:ascii="Arial" w:hAnsi="Arial" w:cs="Arial"/>
          <w:sz w:val="18"/>
          <w:szCs w:val="18"/>
        </w:rPr>
        <w:t xml:space="preserve"> </w:t>
      </w:r>
      <w:r w:rsidR="002E7D6F">
        <w:rPr>
          <w:rFonts w:ascii="Arial" w:hAnsi="Arial" w:cs="Arial"/>
          <w:sz w:val="18"/>
          <w:szCs w:val="18"/>
        </w:rPr>
        <w:t>) activi</w:t>
      </w:r>
      <w:r w:rsidR="005B4557">
        <w:rPr>
          <w:rFonts w:ascii="Arial" w:hAnsi="Arial" w:cs="Arial"/>
          <w:sz w:val="18"/>
          <w:szCs w:val="18"/>
        </w:rPr>
        <w:t xml:space="preserve">ty no 8 </w:t>
      </w:r>
      <w:r w:rsidR="00D61812">
        <w:rPr>
          <w:rFonts w:ascii="Arial" w:hAnsi="Arial" w:cs="Arial"/>
          <w:sz w:val="18"/>
          <w:szCs w:val="18"/>
        </w:rPr>
        <w:t>applies</w:t>
      </w:r>
      <w:r w:rsidR="005B4557">
        <w:rPr>
          <w:rFonts w:ascii="Arial" w:hAnsi="Arial" w:cs="Arial"/>
          <w:sz w:val="18"/>
          <w:szCs w:val="18"/>
        </w:rPr>
        <w:t xml:space="preserve"> to the proposed development, i.e</w:t>
      </w:r>
      <w:r w:rsidR="00D61812">
        <w:rPr>
          <w:rFonts w:ascii="Arial" w:hAnsi="Arial" w:cs="Arial"/>
          <w:sz w:val="18"/>
          <w:szCs w:val="18"/>
        </w:rPr>
        <w:t xml:space="preserve"> The construction of facilities or </w:t>
      </w:r>
      <w:r w:rsidR="00161506">
        <w:rPr>
          <w:rFonts w:ascii="Arial" w:hAnsi="Arial" w:cs="Arial"/>
          <w:sz w:val="18"/>
          <w:szCs w:val="18"/>
        </w:rPr>
        <w:t>infrastructure</w:t>
      </w:r>
      <w:r w:rsidR="00D61812">
        <w:rPr>
          <w:rFonts w:ascii="Arial" w:hAnsi="Arial" w:cs="Arial"/>
          <w:sz w:val="18"/>
          <w:szCs w:val="18"/>
        </w:rPr>
        <w:t xml:space="preserve"> for the transmission and distribution of electricity with the capacity of 275 kilovolts or more, outside an urban area or  industrial complex</w:t>
      </w:r>
    </w:p>
    <w:p w:rsidR="00E363E0" w:rsidRPr="00D61812" w:rsidRDefault="00E363E0" w:rsidP="006452E5">
      <w:pPr>
        <w:spacing w:line="360" w:lineRule="auto"/>
        <w:ind w:left="720"/>
        <w:jc w:val="both"/>
        <w:rPr>
          <w:rFonts w:ascii="Arial" w:hAnsi="Arial" w:cs="Arial"/>
          <w:b/>
          <w:sz w:val="18"/>
          <w:szCs w:val="18"/>
        </w:rPr>
      </w:pPr>
    </w:p>
    <w:p w:rsidR="00E363E0" w:rsidRPr="006F167E" w:rsidRDefault="00E363E0" w:rsidP="00E363E0">
      <w:pPr>
        <w:pStyle w:val="Heading1"/>
        <w:jc w:val="both"/>
        <w:rPr>
          <w:sz w:val="18"/>
          <w:szCs w:val="18"/>
        </w:rPr>
      </w:pPr>
      <w:bookmarkStart w:id="26" w:name="_Toc159987481"/>
      <w:r w:rsidRPr="006F167E">
        <w:rPr>
          <w:sz w:val="18"/>
          <w:szCs w:val="18"/>
        </w:rPr>
        <w:t>LOCATION</w:t>
      </w:r>
      <w:bookmarkEnd w:id="26"/>
    </w:p>
    <w:p w:rsidR="00E363E0" w:rsidRPr="00A56753" w:rsidRDefault="00E363E0" w:rsidP="00E363E0">
      <w:pPr>
        <w:spacing w:line="360" w:lineRule="auto"/>
        <w:jc w:val="both"/>
        <w:rPr>
          <w:rFonts w:ascii="Arial" w:eastAsia="Batang" w:hAnsi="Arial" w:cs="Arial"/>
          <w:color w:val="FF6600"/>
          <w:sz w:val="18"/>
          <w:szCs w:val="18"/>
        </w:rPr>
      </w:pPr>
      <w:r w:rsidRPr="006F167E">
        <w:rPr>
          <w:rFonts w:ascii="Arial" w:eastAsia="Batang" w:hAnsi="Arial" w:cs="Arial"/>
          <w:sz w:val="18"/>
          <w:szCs w:val="18"/>
        </w:rPr>
        <w:t>The</w:t>
      </w:r>
      <w:r w:rsidR="007D6891">
        <w:rPr>
          <w:rFonts w:ascii="Arial" w:eastAsia="Batang" w:hAnsi="Arial" w:cs="Arial"/>
          <w:sz w:val="18"/>
          <w:szCs w:val="18"/>
        </w:rPr>
        <w:t xml:space="preserve"> project area is located within Limpopo Province in the following district municipalities: Capricorn, Vhembe and localy municipalities Makhado, Blouberg, Mogalakwane, Molemole and Aganang local Municipality</w:t>
      </w:r>
    </w:p>
    <w:p w:rsidR="00E363E0" w:rsidRPr="00A56753" w:rsidRDefault="00E363E0" w:rsidP="00E363E0">
      <w:pPr>
        <w:spacing w:line="360" w:lineRule="auto"/>
        <w:jc w:val="both"/>
        <w:rPr>
          <w:rFonts w:ascii="Arial" w:hAnsi="Arial" w:cs="Arial"/>
          <w:sz w:val="18"/>
          <w:szCs w:val="18"/>
        </w:rPr>
      </w:pPr>
    </w:p>
    <w:p w:rsidR="00E363E0" w:rsidRPr="006F167E" w:rsidRDefault="00E363E0" w:rsidP="00E363E0">
      <w:pPr>
        <w:spacing w:line="360" w:lineRule="auto"/>
        <w:jc w:val="both"/>
        <w:rPr>
          <w:rFonts w:ascii="Arial" w:hAnsi="Arial" w:cs="Arial"/>
          <w:b/>
          <w:sz w:val="18"/>
          <w:szCs w:val="18"/>
        </w:rPr>
      </w:pPr>
      <w:r w:rsidRPr="006F167E">
        <w:rPr>
          <w:rFonts w:ascii="Arial" w:hAnsi="Arial" w:cs="Arial"/>
          <w:b/>
          <w:sz w:val="18"/>
          <w:szCs w:val="18"/>
        </w:rPr>
        <w:t>PARTICULARS OF PROJECT APPLICANT</w:t>
      </w:r>
    </w:p>
    <w:p w:rsidR="00E363E0" w:rsidRPr="006F167E" w:rsidRDefault="00E363E0" w:rsidP="00E363E0">
      <w:pPr>
        <w:spacing w:line="360" w:lineRule="auto"/>
        <w:jc w:val="both"/>
        <w:rPr>
          <w:rFonts w:ascii="Arial" w:hAnsi="Arial" w:cs="Arial"/>
          <w:sz w:val="18"/>
          <w:szCs w:val="18"/>
        </w:rPr>
      </w:pPr>
      <w:r w:rsidRPr="006F167E">
        <w:rPr>
          <w:rFonts w:ascii="Arial" w:hAnsi="Arial" w:cs="Arial"/>
          <w:sz w:val="18"/>
          <w:szCs w:val="18"/>
        </w:rPr>
        <w:t xml:space="preserve">Contact Person: </w:t>
      </w:r>
      <w:r w:rsidR="007D6891">
        <w:rPr>
          <w:rFonts w:ascii="Arial" w:hAnsi="Arial" w:cs="Arial"/>
          <w:sz w:val="18"/>
          <w:szCs w:val="18"/>
        </w:rPr>
        <w:t xml:space="preserve"> Henry Nawa</w:t>
      </w:r>
      <w:r w:rsidRPr="006F167E">
        <w:rPr>
          <w:rFonts w:ascii="Arial" w:hAnsi="Arial" w:cs="Arial"/>
          <w:sz w:val="18"/>
          <w:szCs w:val="18"/>
        </w:rPr>
        <w:t xml:space="preserve"> </w:t>
      </w:r>
    </w:p>
    <w:p w:rsidR="00E363E0" w:rsidRPr="006F167E" w:rsidRDefault="00E363E0" w:rsidP="00E363E0">
      <w:pPr>
        <w:spacing w:line="360" w:lineRule="auto"/>
        <w:jc w:val="both"/>
        <w:rPr>
          <w:rFonts w:ascii="Arial" w:hAnsi="Arial" w:cs="Arial"/>
          <w:sz w:val="18"/>
          <w:szCs w:val="18"/>
        </w:rPr>
      </w:pPr>
      <w:r w:rsidRPr="006F167E">
        <w:rPr>
          <w:rFonts w:ascii="Arial" w:hAnsi="Arial" w:cs="Arial"/>
          <w:sz w:val="18"/>
          <w:szCs w:val="18"/>
        </w:rPr>
        <w:t>Eskom</w:t>
      </w:r>
      <w:r w:rsidR="007D6891">
        <w:rPr>
          <w:rFonts w:ascii="Arial" w:hAnsi="Arial" w:cs="Arial"/>
          <w:sz w:val="18"/>
          <w:szCs w:val="18"/>
        </w:rPr>
        <w:t xml:space="preserve"> SOC Limited</w:t>
      </w:r>
    </w:p>
    <w:p w:rsidR="00E363E0" w:rsidRPr="006F167E" w:rsidRDefault="00E363E0" w:rsidP="00E363E0">
      <w:pPr>
        <w:spacing w:line="360" w:lineRule="auto"/>
        <w:jc w:val="both"/>
        <w:rPr>
          <w:rFonts w:ascii="Arial" w:hAnsi="Arial" w:cs="Arial"/>
          <w:sz w:val="18"/>
          <w:szCs w:val="18"/>
        </w:rPr>
      </w:pPr>
      <w:r w:rsidRPr="006F167E">
        <w:rPr>
          <w:rFonts w:ascii="Arial" w:hAnsi="Arial" w:cs="Arial"/>
          <w:sz w:val="18"/>
          <w:szCs w:val="18"/>
        </w:rPr>
        <w:t xml:space="preserve">P.O </w:t>
      </w:r>
      <w:r w:rsidR="00161506" w:rsidRPr="006F167E">
        <w:rPr>
          <w:rFonts w:ascii="Arial" w:hAnsi="Arial" w:cs="Arial"/>
          <w:sz w:val="18"/>
          <w:szCs w:val="18"/>
        </w:rPr>
        <w:t>Box</w:t>
      </w:r>
      <w:r w:rsidR="00161506">
        <w:rPr>
          <w:rFonts w:ascii="Arial" w:hAnsi="Arial" w:cs="Arial"/>
          <w:sz w:val="18"/>
          <w:szCs w:val="18"/>
        </w:rPr>
        <w:t xml:space="preserve"> 1091 Megawatt Park</w:t>
      </w:r>
      <w:r>
        <w:rPr>
          <w:rFonts w:ascii="Arial" w:hAnsi="Arial" w:cs="Arial"/>
          <w:sz w:val="18"/>
          <w:szCs w:val="18"/>
        </w:rPr>
        <w:t xml:space="preserve"> </w:t>
      </w:r>
    </w:p>
    <w:p w:rsidR="00E363E0" w:rsidRPr="006F167E" w:rsidRDefault="00161506" w:rsidP="00E363E0">
      <w:pPr>
        <w:spacing w:line="360" w:lineRule="auto"/>
        <w:jc w:val="both"/>
        <w:rPr>
          <w:rFonts w:ascii="Arial" w:hAnsi="Arial" w:cs="Arial"/>
          <w:sz w:val="18"/>
          <w:szCs w:val="18"/>
        </w:rPr>
      </w:pPr>
      <w:r>
        <w:rPr>
          <w:rFonts w:ascii="Arial" w:hAnsi="Arial" w:cs="Arial"/>
          <w:sz w:val="18"/>
          <w:szCs w:val="18"/>
        </w:rPr>
        <w:t>Sunninghill</w:t>
      </w:r>
    </w:p>
    <w:p w:rsidR="00E363E0" w:rsidRPr="006F167E" w:rsidRDefault="00E363E0" w:rsidP="00E363E0">
      <w:pPr>
        <w:spacing w:line="360" w:lineRule="auto"/>
        <w:jc w:val="both"/>
        <w:rPr>
          <w:rFonts w:ascii="Arial" w:hAnsi="Arial" w:cs="Arial"/>
          <w:sz w:val="18"/>
          <w:szCs w:val="18"/>
        </w:rPr>
      </w:pPr>
      <w:r w:rsidRPr="006F167E">
        <w:rPr>
          <w:rFonts w:ascii="Arial" w:hAnsi="Arial" w:cs="Arial"/>
          <w:sz w:val="18"/>
          <w:szCs w:val="18"/>
        </w:rPr>
        <w:t>Fax: 0</w:t>
      </w:r>
      <w:r>
        <w:rPr>
          <w:rFonts w:ascii="Arial" w:hAnsi="Arial" w:cs="Arial"/>
          <w:sz w:val="18"/>
          <w:szCs w:val="18"/>
        </w:rPr>
        <w:t>86 544 2177</w:t>
      </w:r>
    </w:p>
    <w:p w:rsidR="00E363E0" w:rsidRPr="00DB08A5" w:rsidRDefault="00E363E0" w:rsidP="00E363E0">
      <w:pPr>
        <w:spacing w:line="360" w:lineRule="auto"/>
        <w:jc w:val="both"/>
        <w:rPr>
          <w:rFonts w:ascii="Arial" w:hAnsi="Arial" w:cs="Arial"/>
          <w:sz w:val="18"/>
          <w:szCs w:val="18"/>
          <w:lang w:val="fr-FR"/>
        </w:rPr>
      </w:pPr>
      <w:r w:rsidRPr="00DB08A5">
        <w:rPr>
          <w:rFonts w:ascii="Arial" w:hAnsi="Arial" w:cs="Arial"/>
          <w:sz w:val="18"/>
          <w:szCs w:val="18"/>
          <w:lang w:val="fr-FR"/>
        </w:rPr>
        <w:t xml:space="preserve">E-mail: </w:t>
      </w:r>
      <w:r w:rsidR="00156139">
        <w:rPr>
          <w:rFonts w:ascii="Arial" w:hAnsi="Arial" w:cs="Arial"/>
          <w:sz w:val="18"/>
          <w:szCs w:val="18"/>
          <w:lang w:val="fr-FR"/>
        </w:rPr>
        <w:t>nawah</w:t>
      </w:r>
      <w:r w:rsidRPr="00B1460F">
        <w:rPr>
          <w:rFonts w:ascii="Arial" w:hAnsi="Arial" w:cs="Arial"/>
          <w:sz w:val="18"/>
          <w:szCs w:val="18"/>
          <w:lang w:val="fr-FR"/>
        </w:rPr>
        <w:t>@eskom.co</w:t>
      </w:r>
      <w:r>
        <w:rPr>
          <w:rFonts w:ascii="Arial" w:hAnsi="Arial" w:cs="Arial"/>
          <w:sz w:val="18"/>
          <w:szCs w:val="18"/>
          <w:lang w:val="fr-FR"/>
        </w:rPr>
        <w:t>za</w:t>
      </w:r>
    </w:p>
    <w:p w:rsidR="00E363E0" w:rsidRPr="00DB08A5" w:rsidRDefault="00E363E0" w:rsidP="00E363E0">
      <w:pPr>
        <w:spacing w:line="360" w:lineRule="auto"/>
        <w:jc w:val="both"/>
        <w:rPr>
          <w:rFonts w:ascii="Arial" w:hAnsi="Arial" w:cs="Arial"/>
          <w:sz w:val="18"/>
          <w:szCs w:val="18"/>
          <w:lang w:val="fr-FR"/>
        </w:rPr>
      </w:pPr>
    </w:p>
    <w:p w:rsidR="00E363E0" w:rsidRPr="006F167E" w:rsidRDefault="00E363E0" w:rsidP="00E363E0">
      <w:pPr>
        <w:spacing w:line="360" w:lineRule="auto"/>
        <w:jc w:val="both"/>
        <w:rPr>
          <w:rFonts w:ascii="Arial" w:hAnsi="Arial" w:cs="Arial"/>
          <w:b/>
          <w:sz w:val="18"/>
          <w:szCs w:val="18"/>
        </w:rPr>
      </w:pPr>
      <w:r w:rsidRPr="006F167E">
        <w:rPr>
          <w:rFonts w:ascii="Arial" w:hAnsi="Arial" w:cs="Arial"/>
          <w:b/>
          <w:sz w:val="18"/>
          <w:szCs w:val="18"/>
        </w:rPr>
        <w:t>PARTICULARS OF ENVIRONMENTAL CONSULTANT</w:t>
      </w:r>
    </w:p>
    <w:p w:rsidR="00E363E0" w:rsidRPr="006F167E" w:rsidRDefault="00E363E0" w:rsidP="00E363E0">
      <w:pPr>
        <w:spacing w:line="360" w:lineRule="auto"/>
        <w:jc w:val="both"/>
        <w:rPr>
          <w:rFonts w:ascii="Arial" w:hAnsi="Arial" w:cs="Arial"/>
          <w:sz w:val="18"/>
          <w:szCs w:val="18"/>
        </w:rPr>
      </w:pPr>
      <w:r w:rsidRPr="006F167E">
        <w:rPr>
          <w:rFonts w:ascii="Arial" w:hAnsi="Arial" w:cs="Arial"/>
          <w:sz w:val="18"/>
          <w:szCs w:val="18"/>
        </w:rPr>
        <w:t>Nzumbululo Heritage Solutions</w:t>
      </w:r>
    </w:p>
    <w:p w:rsidR="00E363E0" w:rsidRPr="006F167E" w:rsidRDefault="00E363E0" w:rsidP="00E363E0">
      <w:pPr>
        <w:spacing w:line="360" w:lineRule="auto"/>
        <w:jc w:val="both"/>
        <w:rPr>
          <w:rFonts w:ascii="Arial" w:hAnsi="Arial" w:cs="Arial"/>
          <w:sz w:val="18"/>
          <w:szCs w:val="18"/>
        </w:rPr>
      </w:pPr>
      <w:r>
        <w:rPr>
          <w:rFonts w:ascii="Arial" w:hAnsi="Arial" w:cs="Arial"/>
          <w:sz w:val="18"/>
          <w:szCs w:val="18"/>
        </w:rPr>
        <w:t xml:space="preserve">P.O Box 2202 Halfway House </w:t>
      </w:r>
    </w:p>
    <w:p w:rsidR="00E363E0" w:rsidRPr="006F167E" w:rsidRDefault="00E363E0" w:rsidP="00E363E0">
      <w:pPr>
        <w:spacing w:line="360" w:lineRule="auto"/>
        <w:jc w:val="both"/>
        <w:rPr>
          <w:rFonts w:ascii="Arial" w:hAnsi="Arial" w:cs="Arial"/>
          <w:sz w:val="18"/>
          <w:szCs w:val="18"/>
        </w:rPr>
      </w:pPr>
      <w:r w:rsidRPr="006F167E">
        <w:rPr>
          <w:rFonts w:ascii="Arial" w:hAnsi="Arial" w:cs="Arial"/>
          <w:sz w:val="18"/>
          <w:szCs w:val="18"/>
        </w:rPr>
        <w:t>Tel: 01</w:t>
      </w:r>
      <w:r>
        <w:rPr>
          <w:rFonts w:ascii="Arial" w:hAnsi="Arial" w:cs="Arial"/>
          <w:sz w:val="18"/>
          <w:szCs w:val="18"/>
        </w:rPr>
        <w:t>1 021</w:t>
      </w:r>
      <w:r w:rsidRPr="006F167E">
        <w:rPr>
          <w:rFonts w:ascii="Arial" w:hAnsi="Arial" w:cs="Arial"/>
          <w:sz w:val="18"/>
          <w:szCs w:val="18"/>
        </w:rPr>
        <w:t xml:space="preserve"> </w:t>
      </w:r>
      <w:r>
        <w:rPr>
          <w:rFonts w:ascii="Arial" w:hAnsi="Arial" w:cs="Arial"/>
          <w:sz w:val="18"/>
          <w:szCs w:val="18"/>
        </w:rPr>
        <w:t>4937</w:t>
      </w:r>
    </w:p>
    <w:p w:rsidR="00E363E0" w:rsidRPr="006F167E" w:rsidRDefault="00E363E0" w:rsidP="00E363E0">
      <w:pPr>
        <w:spacing w:line="360" w:lineRule="auto"/>
        <w:jc w:val="both"/>
        <w:rPr>
          <w:rFonts w:ascii="Arial" w:hAnsi="Arial" w:cs="Arial"/>
          <w:sz w:val="18"/>
          <w:szCs w:val="18"/>
        </w:rPr>
      </w:pPr>
      <w:r w:rsidRPr="006F167E">
        <w:rPr>
          <w:rFonts w:ascii="Arial" w:hAnsi="Arial" w:cs="Arial"/>
          <w:sz w:val="18"/>
          <w:szCs w:val="18"/>
        </w:rPr>
        <w:t>Fax: 0</w:t>
      </w:r>
      <w:r>
        <w:rPr>
          <w:rFonts w:ascii="Arial" w:hAnsi="Arial" w:cs="Arial"/>
          <w:sz w:val="18"/>
          <w:szCs w:val="18"/>
        </w:rPr>
        <w:t>86 544 2177</w:t>
      </w:r>
    </w:p>
    <w:p w:rsidR="00E363E0" w:rsidRPr="00056EF9" w:rsidRDefault="00E363E0" w:rsidP="00E363E0">
      <w:pPr>
        <w:spacing w:line="360" w:lineRule="auto"/>
        <w:jc w:val="both"/>
        <w:rPr>
          <w:rFonts w:ascii="Arial" w:hAnsi="Arial" w:cs="Arial"/>
          <w:sz w:val="18"/>
          <w:szCs w:val="18"/>
          <w:lang w:val="fr-FR"/>
        </w:rPr>
      </w:pPr>
      <w:r w:rsidRPr="00056EF9">
        <w:rPr>
          <w:rFonts w:ascii="Arial" w:hAnsi="Arial" w:cs="Arial"/>
          <w:sz w:val="18"/>
          <w:szCs w:val="18"/>
          <w:lang w:val="fr-FR"/>
        </w:rPr>
        <w:t xml:space="preserve">E-mail: </w:t>
      </w:r>
      <w:r w:rsidR="00300622">
        <w:rPr>
          <w:rFonts w:ascii="Arial" w:hAnsi="Arial" w:cs="Arial"/>
          <w:sz w:val="18"/>
          <w:szCs w:val="18"/>
          <w:lang w:val="fr-FR"/>
        </w:rPr>
        <w:t>mlotshwah@nzumbululo.com</w:t>
      </w:r>
    </w:p>
    <w:p w:rsidR="00E363E0" w:rsidRPr="00056EF9" w:rsidRDefault="00E363E0" w:rsidP="00E363E0">
      <w:pPr>
        <w:spacing w:line="360" w:lineRule="auto"/>
        <w:jc w:val="both"/>
        <w:rPr>
          <w:rFonts w:ascii="Arial" w:hAnsi="Arial" w:cs="Arial"/>
          <w:sz w:val="18"/>
          <w:szCs w:val="18"/>
          <w:lang w:val="fr-FR"/>
        </w:rPr>
      </w:pPr>
    </w:p>
    <w:p w:rsidR="00E363E0" w:rsidRDefault="00E363E0" w:rsidP="00E363E0">
      <w:pPr>
        <w:spacing w:line="312" w:lineRule="auto"/>
        <w:jc w:val="both"/>
        <w:rPr>
          <w:rFonts w:ascii="Arial" w:hAnsi="Arial" w:cs="Arial"/>
          <w:b/>
          <w:caps/>
          <w:sz w:val="18"/>
          <w:szCs w:val="18"/>
          <w:u w:val="single"/>
        </w:rPr>
      </w:pPr>
      <w:r w:rsidRPr="006F167E">
        <w:rPr>
          <w:rFonts w:ascii="Arial" w:hAnsi="Arial" w:cs="Arial"/>
          <w:sz w:val="18"/>
          <w:szCs w:val="18"/>
        </w:rPr>
        <w:t xml:space="preserve">Interested and Affected Parties are invited to participate in the EIA process by commenting or raising issues pertaining to the above-proposed development. In order to ensure that you are identified as an Interested or Affected Party, please submit your name, contact details and comments to </w:t>
      </w:r>
      <w:r>
        <w:rPr>
          <w:rFonts w:ascii="Arial" w:hAnsi="Arial" w:cs="Arial"/>
          <w:sz w:val="18"/>
          <w:szCs w:val="18"/>
        </w:rPr>
        <w:t>Hellen Mlotshwa</w:t>
      </w:r>
      <w:r w:rsidRPr="006F167E">
        <w:rPr>
          <w:rFonts w:ascii="Arial" w:hAnsi="Arial" w:cs="Arial"/>
          <w:sz w:val="18"/>
          <w:szCs w:val="18"/>
        </w:rPr>
        <w:t xml:space="preserve"> of Nzumbululo Heritage Solutions.</w:t>
      </w:r>
      <w:r>
        <w:rPr>
          <w:rFonts w:ascii="Arial" w:hAnsi="Arial" w:cs="Arial"/>
          <w:b/>
          <w:caps/>
          <w:sz w:val="18"/>
          <w:szCs w:val="18"/>
        </w:rPr>
        <w:t xml:space="preserve"> Please note that you should submit your concerns/queries on or before the </w:t>
      </w:r>
      <w:r>
        <w:rPr>
          <w:rFonts w:ascii="Arial" w:hAnsi="Arial" w:cs="Arial"/>
          <w:b/>
          <w:caps/>
          <w:sz w:val="18"/>
          <w:szCs w:val="18"/>
          <w:u w:val="single"/>
        </w:rPr>
        <w:t>2</w:t>
      </w:r>
      <w:r w:rsidR="006B355E">
        <w:rPr>
          <w:rFonts w:ascii="Arial" w:hAnsi="Arial" w:cs="Arial"/>
          <w:b/>
          <w:caps/>
          <w:sz w:val="18"/>
          <w:szCs w:val="18"/>
          <w:u w:val="single"/>
        </w:rPr>
        <w:t>3 July</w:t>
      </w:r>
      <w:r>
        <w:rPr>
          <w:rFonts w:ascii="Arial" w:hAnsi="Arial" w:cs="Arial"/>
          <w:b/>
          <w:caps/>
          <w:sz w:val="18"/>
          <w:szCs w:val="18"/>
          <w:u w:val="single"/>
        </w:rPr>
        <w:t xml:space="preserve"> 201</w:t>
      </w:r>
      <w:r w:rsidR="006452E5">
        <w:rPr>
          <w:rFonts w:ascii="Arial" w:hAnsi="Arial" w:cs="Arial"/>
          <w:b/>
          <w:caps/>
          <w:sz w:val="18"/>
          <w:szCs w:val="18"/>
          <w:u w:val="single"/>
        </w:rPr>
        <w:t>2</w:t>
      </w:r>
    </w:p>
    <w:p w:rsidR="00E363E0" w:rsidRDefault="00E363E0" w:rsidP="00E363E0">
      <w:pPr>
        <w:spacing w:line="312" w:lineRule="auto"/>
        <w:jc w:val="both"/>
        <w:rPr>
          <w:rFonts w:ascii="Arial" w:hAnsi="Arial" w:cs="Arial"/>
          <w:sz w:val="18"/>
          <w:szCs w:val="18"/>
        </w:rPr>
      </w:pPr>
    </w:p>
    <w:p w:rsidR="00E363E0" w:rsidRDefault="00E363E0" w:rsidP="00E363E0">
      <w:pPr>
        <w:pStyle w:val="BodyText"/>
        <w:rPr>
          <w:sz w:val="22"/>
          <w:szCs w:val="22"/>
          <w:lang w:val="en-US"/>
        </w:rPr>
      </w:pPr>
      <w:r w:rsidRPr="00821D0F">
        <w:rPr>
          <w:sz w:val="22"/>
          <w:szCs w:val="22"/>
        </w:rPr>
        <w:t xml:space="preserve">An Issues and Response Report (IRR) will be compiled, it will include verbal, faxed, telephonic or written issues raised during meetings </w:t>
      </w:r>
      <w:r>
        <w:rPr>
          <w:sz w:val="22"/>
          <w:szCs w:val="22"/>
        </w:rPr>
        <w:t>with and feed back from</w:t>
      </w:r>
      <w:r w:rsidRPr="00821D0F">
        <w:rPr>
          <w:sz w:val="22"/>
          <w:szCs w:val="22"/>
        </w:rPr>
        <w:t xml:space="preserve"> the I&amp;APs. The IRR will also include responses to the issues raised.</w:t>
      </w:r>
      <w:r>
        <w:rPr>
          <w:sz w:val="22"/>
          <w:szCs w:val="22"/>
        </w:rPr>
        <w:t xml:space="preserve"> </w:t>
      </w:r>
      <w:r w:rsidRPr="00A85D5A">
        <w:rPr>
          <w:sz w:val="22"/>
          <w:szCs w:val="22"/>
        </w:rPr>
        <w:t xml:space="preserve">Further </w:t>
      </w:r>
      <w:r w:rsidRPr="00A85D5A">
        <w:rPr>
          <w:sz w:val="22"/>
          <w:szCs w:val="22"/>
          <w:lang w:val="en-US"/>
        </w:rPr>
        <w:t>public participation process would include the following:</w:t>
      </w:r>
    </w:p>
    <w:p w:rsidR="00E363E0" w:rsidRPr="00821D0F" w:rsidRDefault="00E363E0" w:rsidP="00E363E0">
      <w:pPr>
        <w:pStyle w:val="BodyText"/>
        <w:rPr>
          <w:sz w:val="22"/>
          <w:szCs w:val="22"/>
        </w:rPr>
      </w:pPr>
    </w:p>
    <w:p w:rsidR="00E363E0" w:rsidRPr="009E282D" w:rsidRDefault="00E363E0" w:rsidP="00E363E0">
      <w:pPr>
        <w:pStyle w:val="Heading2"/>
        <w:rPr>
          <w:iCs w:val="0"/>
          <w:sz w:val="22"/>
          <w:lang w:val="en-US"/>
        </w:rPr>
      </w:pPr>
      <w:bookmarkStart w:id="27" w:name="_Toc159987482"/>
      <w:r w:rsidRPr="009E282D">
        <w:rPr>
          <w:iCs w:val="0"/>
          <w:sz w:val="22"/>
          <w:lang w:val="en-US"/>
        </w:rPr>
        <w:t>3.1 PUBLIC COMMENT ON THE DRAFT EIR</w:t>
      </w:r>
      <w:bookmarkEnd w:id="27"/>
    </w:p>
    <w:p w:rsidR="00E363E0" w:rsidRPr="00A85D5A" w:rsidRDefault="00E363E0" w:rsidP="00E363E0">
      <w:pPr>
        <w:pStyle w:val="BodyText"/>
        <w:rPr>
          <w:sz w:val="22"/>
          <w:szCs w:val="22"/>
        </w:rPr>
      </w:pPr>
      <w:r>
        <w:rPr>
          <w:sz w:val="22"/>
          <w:lang w:val="en-US"/>
        </w:rPr>
        <w:t>The Draft EIR</w:t>
      </w:r>
      <w:r w:rsidRPr="005E1C0A">
        <w:rPr>
          <w:sz w:val="22"/>
          <w:lang w:val="en-US"/>
        </w:rPr>
        <w:t xml:space="preserve"> will be lodged at appropriate venues</w:t>
      </w:r>
      <w:r>
        <w:rPr>
          <w:sz w:val="22"/>
          <w:lang w:val="en-US"/>
        </w:rPr>
        <w:t xml:space="preserve"> </w:t>
      </w:r>
      <w:r w:rsidRPr="005E1C0A">
        <w:rPr>
          <w:sz w:val="22"/>
          <w:lang w:val="en-US"/>
        </w:rPr>
        <w:t xml:space="preserve">(including the </w:t>
      </w:r>
      <w:r>
        <w:rPr>
          <w:sz w:val="22"/>
          <w:lang w:val="en-US"/>
        </w:rPr>
        <w:t>Public L</w:t>
      </w:r>
      <w:r w:rsidRPr="005E1C0A">
        <w:rPr>
          <w:sz w:val="22"/>
          <w:lang w:val="en-US"/>
        </w:rPr>
        <w:t>ibrary</w:t>
      </w:r>
      <w:r>
        <w:rPr>
          <w:sz w:val="22"/>
          <w:lang w:val="en-US"/>
        </w:rPr>
        <w:t>/ Municipality Offices</w:t>
      </w:r>
      <w:r w:rsidRPr="005E1C0A">
        <w:rPr>
          <w:sz w:val="22"/>
          <w:lang w:val="en-US"/>
        </w:rPr>
        <w:t>. Registered I&amp;APs will be notified of the lodging</w:t>
      </w:r>
      <w:r>
        <w:rPr>
          <w:sz w:val="22"/>
          <w:lang w:val="en-US"/>
        </w:rPr>
        <w:t xml:space="preserve"> </w:t>
      </w:r>
      <w:r w:rsidRPr="005E1C0A">
        <w:rPr>
          <w:sz w:val="22"/>
          <w:lang w:val="en-US"/>
        </w:rPr>
        <w:t>by means of letters, and given a 30-day period in which to comment on the report.</w:t>
      </w:r>
      <w:r>
        <w:rPr>
          <w:sz w:val="22"/>
          <w:lang w:val="en-US"/>
        </w:rPr>
        <w:t xml:space="preserve"> </w:t>
      </w:r>
      <w:r w:rsidRPr="005E1C0A">
        <w:rPr>
          <w:sz w:val="22"/>
          <w:szCs w:val="21"/>
          <w:lang w:val="en-US"/>
        </w:rPr>
        <w:t>During the comment period, a public meeting w</w:t>
      </w:r>
      <w:r>
        <w:rPr>
          <w:sz w:val="22"/>
          <w:szCs w:val="21"/>
          <w:lang w:val="en-US"/>
        </w:rPr>
        <w:t>ill</w:t>
      </w:r>
      <w:r w:rsidRPr="005E1C0A">
        <w:rPr>
          <w:sz w:val="22"/>
          <w:szCs w:val="21"/>
          <w:lang w:val="en-US"/>
        </w:rPr>
        <w:t xml:space="preserve"> be held to enable I&amp;APs to</w:t>
      </w:r>
      <w:r>
        <w:rPr>
          <w:sz w:val="22"/>
          <w:szCs w:val="21"/>
          <w:lang w:val="en-US"/>
        </w:rPr>
        <w:t xml:space="preserve"> </w:t>
      </w:r>
      <w:r w:rsidRPr="005E1C0A">
        <w:rPr>
          <w:sz w:val="22"/>
          <w:szCs w:val="21"/>
          <w:lang w:val="en-US"/>
        </w:rPr>
        <w:t>provide feedback on the draft report. The public meeting w</w:t>
      </w:r>
      <w:r>
        <w:rPr>
          <w:sz w:val="22"/>
          <w:szCs w:val="21"/>
          <w:lang w:val="en-US"/>
        </w:rPr>
        <w:t>ill</w:t>
      </w:r>
      <w:r w:rsidRPr="005E1C0A">
        <w:rPr>
          <w:sz w:val="22"/>
          <w:szCs w:val="21"/>
          <w:lang w:val="en-US"/>
        </w:rPr>
        <w:t xml:space="preserve"> be advertised in</w:t>
      </w:r>
      <w:r>
        <w:rPr>
          <w:sz w:val="22"/>
          <w:szCs w:val="21"/>
          <w:lang w:val="en-US"/>
        </w:rPr>
        <w:t xml:space="preserve"> </w:t>
      </w:r>
      <w:r w:rsidRPr="005E1C0A">
        <w:rPr>
          <w:sz w:val="22"/>
          <w:szCs w:val="21"/>
          <w:lang w:val="en-US"/>
        </w:rPr>
        <w:t>the local media and in the letters informing registered I&amp;APs of the release of the</w:t>
      </w:r>
      <w:r>
        <w:rPr>
          <w:sz w:val="22"/>
          <w:szCs w:val="21"/>
          <w:lang w:val="en-US"/>
        </w:rPr>
        <w:t xml:space="preserve"> </w:t>
      </w:r>
      <w:r w:rsidRPr="005E1C0A">
        <w:rPr>
          <w:sz w:val="22"/>
          <w:szCs w:val="21"/>
          <w:lang w:val="en-US"/>
        </w:rPr>
        <w:t>Draft EIR.</w:t>
      </w:r>
      <w:r>
        <w:rPr>
          <w:sz w:val="22"/>
          <w:szCs w:val="21"/>
          <w:lang w:val="en-US"/>
        </w:rPr>
        <w:t xml:space="preserve"> </w:t>
      </w:r>
      <w:r w:rsidRPr="00A85D5A">
        <w:rPr>
          <w:sz w:val="22"/>
          <w:lang w:val="en-US"/>
        </w:rPr>
        <w:t>The public comments would be consolidated into an Annexure of the EIR. This</w:t>
      </w:r>
      <w:r>
        <w:rPr>
          <w:sz w:val="22"/>
          <w:lang w:val="en-US"/>
        </w:rPr>
        <w:t xml:space="preserve"> </w:t>
      </w:r>
      <w:r w:rsidRPr="00A85D5A">
        <w:rPr>
          <w:sz w:val="22"/>
          <w:lang w:val="en-US"/>
        </w:rPr>
        <w:t>would take the form of an Issues Trail, which would summarise the issues raised</w:t>
      </w:r>
      <w:r>
        <w:rPr>
          <w:sz w:val="22"/>
          <w:lang w:val="en-US"/>
        </w:rPr>
        <w:t xml:space="preserve"> </w:t>
      </w:r>
      <w:r w:rsidRPr="00A85D5A">
        <w:rPr>
          <w:sz w:val="22"/>
          <w:lang w:val="en-US"/>
        </w:rPr>
        <w:t>and provide responses thereto. The draft report would then be revised in light of</w:t>
      </w:r>
      <w:r>
        <w:rPr>
          <w:sz w:val="22"/>
          <w:lang w:val="en-US"/>
        </w:rPr>
        <w:t xml:space="preserve"> </w:t>
      </w:r>
      <w:r w:rsidRPr="00A85D5A">
        <w:rPr>
          <w:sz w:val="22"/>
          <w:lang w:val="en-US"/>
        </w:rPr>
        <w:t>feedback from the public.</w:t>
      </w:r>
    </w:p>
    <w:p w:rsidR="00E363E0" w:rsidRPr="00A85D5A" w:rsidRDefault="00E363E0" w:rsidP="00E363E0">
      <w:pPr>
        <w:pStyle w:val="BodyText"/>
        <w:rPr>
          <w:sz w:val="22"/>
        </w:rPr>
      </w:pPr>
      <w:bookmarkStart w:id="28" w:name="_Toc100651634"/>
      <w:bookmarkStart w:id="29" w:name="_Toc101761095"/>
      <w:bookmarkStart w:id="30" w:name="_Toc105467219"/>
      <w:bookmarkStart w:id="31" w:name="_Toc147022442"/>
    </w:p>
    <w:p w:rsidR="00E363E0" w:rsidRPr="009E282D" w:rsidRDefault="00E363E0" w:rsidP="00E363E0">
      <w:pPr>
        <w:pStyle w:val="Heading2"/>
        <w:rPr>
          <w:iCs w:val="0"/>
          <w:sz w:val="22"/>
          <w:lang w:val="en-US"/>
        </w:rPr>
      </w:pPr>
      <w:bookmarkStart w:id="32" w:name="_Toc159987483"/>
      <w:r w:rsidRPr="009E282D">
        <w:rPr>
          <w:iCs w:val="0"/>
          <w:sz w:val="22"/>
          <w:lang w:val="en-US"/>
        </w:rPr>
        <w:t>3.2 OPPORTUNITY FOR APPEAL</w:t>
      </w:r>
      <w:bookmarkEnd w:id="32"/>
    </w:p>
    <w:p w:rsidR="00E363E0" w:rsidRPr="00235863" w:rsidRDefault="00E363E0" w:rsidP="00E363E0">
      <w:pPr>
        <w:pStyle w:val="BodyText"/>
        <w:rPr>
          <w:sz w:val="22"/>
          <w:szCs w:val="21"/>
          <w:lang w:val="en-US"/>
        </w:rPr>
      </w:pPr>
      <w:r w:rsidRPr="00A85D5A">
        <w:rPr>
          <w:sz w:val="22"/>
          <w:szCs w:val="21"/>
          <w:lang w:val="en-US"/>
        </w:rPr>
        <w:t xml:space="preserve">All registered I&amp;APs would be notified in writing of the release of the </w:t>
      </w:r>
      <w:r>
        <w:rPr>
          <w:sz w:val="22"/>
          <w:szCs w:val="21"/>
          <w:lang w:val="en-US"/>
        </w:rPr>
        <w:t>Environmental Authorization</w:t>
      </w:r>
      <w:r w:rsidRPr="00A85D5A">
        <w:rPr>
          <w:sz w:val="22"/>
          <w:szCs w:val="21"/>
          <w:lang w:val="en-US"/>
        </w:rPr>
        <w:t>. They would be reminded of their right to appeal against DEA’s</w:t>
      </w:r>
      <w:r>
        <w:rPr>
          <w:sz w:val="22"/>
          <w:szCs w:val="21"/>
          <w:lang w:val="en-US"/>
        </w:rPr>
        <w:t xml:space="preserve"> </w:t>
      </w:r>
      <w:r w:rsidRPr="00A85D5A">
        <w:rPr>
          <w:sz w:val="22"/>
          <w:szCs w:val="21"/>
          <w:lang w:val="en-US"/>
        </w:rPr>
        <w:t xml:space="preserve">decision to the national Minister, in terms of the </w:t>
      </w:r>
      <w:r>
        <w:rPr>
          <w:sz w:val="22"/>
          <w:szCs w:val="21"/>
          <w:lang w:val="en-US"/>
        </w:rPr>
        <w:t>e</w:t>
      </w:r>
      <w:r w:rsidRPr="00A85D5A">
        <w:rPr>
          <w:sz w:val="22"/>
          <w:szCs w:val="21"/>
          <w:lang w:val="en-US"/>
        </w:rPr>
        <w:t>nvironment</w:t>
      </w:r>
      <w:r>
        <w:rPr>
          <w:sz w:val="22"/>
          <w:szCs w:val="21"/>
          <w:lang w:val="en-US"/>
        </w:rPr>
        <w:t xml:space="preserve"> legislation and regulations. </w:t>
      </w:r>
    </w:p>
    <w:p w:rsidR="00E363E0" w:rsidRDefault="00E363E0" w:rsidP="00E363E0">
      <w:pPr>
        <w:pStyle w:val="BodyText"/>
        <w:rPr>
          <w:sz w:val="22"/>
          <w:szCs w:val="22"/>
        </w:rPr>
      </w:pPr>
      <w:bookmarkStart w:id="33" w:name="_Toc100651637"/>
      <w:bookmarkStart w:id="34" w:name="_Toc101761098"/>
      <w:bookmarkStart w:id="35" w:name="_Toc105467222"/>
      <w:bookmarkStart w:id="36" w:name="_Toc147022446"/>
      <w:bookmarkEnd w:id="28"/>
      <w:bookmarkEnd w:id="29"/>
      <w:bookmarkEnd w:id="30"/>
      <w:bookmarkEnd w:id="31"/>
    </w:p>
    <w:p w:rsidR="00E363E0" w:rsidRPr="009E282D" w:rsidRDefault="00E363E0" w:rsidP="00E363E0">
      <w:pPr>
        <w:pStyle w:val="Heading1"/>
        <w:pBdr>
          <w:top w:val="none" w:sz="0" w:space="0" w:color="auto"/>
          <w:left w:val="none" w:sz="0" w:space="0" w:color="auto"/>
          <w:bottom w:val="none" w:sz="0" w:space="0" w:color="auto"/>
          <w:right w:val="none" w:sz="0" w:space="0" w:color="auto"/>
        </w:pBdr>
        <w:spacing w:line="360" w:lineRule="auto"/>
        <w:jc w:val="left"/>
        <w:rPr>
          <w:kern w:val="0"/>
          <w:sz w:val="28"/>
          <w:lang w:val="en-US"/>
        </w:rPr>
      </w:pPr>
      <w:bookmarkStart w:id="37" w:name="_Toc159987484"/>
      <w:bookmarkEnd w:id="33"/>
      <w:bookmarkEnd w:id="34"/>
      <w:bookmarkEnd w:id="35"/>
      <w:bookmarkEnd w:id="36"/>
      <w:r w:rsidRPr="009E282D">
        <w:rPr>
          <w:sz w:val="28"/>
          <w:lang w:val="en-US"/>
        </w:rPr>
        <w:t xml:space="preserve">4. </w:t>
      </w:r>
      <w:r w:rsidRPr="009E282D">
        <w:rPr>
          <w:kern w:val="0"/>
          <w:sz w:val="28"/>
          <w:lang w:val="en-US"/>
        </w:rPr>
        <w:t>PROJECT ALTERNATIVES IDENTIFIED DURING SCOPING</w:t>
      </w:r>
      <w:bookmarkEnd w:id="37"/>
    </w:p>
    <w:p w:rsidR="00E363E0" w:rsidRPr="00A85D5A" w:rsidRDefault="00E363E0" w:rsidP="00E363E0">
      <w:pPr>
        <w:pStyle w:val="BodyText"/>
        <w:rPr>
          <w:sz w:val="22"/>
          <w:lang w:val="en-US"/>
        </w:rPr>
      </w:pPr>
      <w:r w:rsidRPr="00A85D5A">
        <w:rPr>
          <w:sz w:val="22"/>
          <w:lang w:val="en-US"/>
        </w:rPr>
        <w:t xml:space="preserve">The Scoping investigation has reviewed </w:t>
      </w:r>
      <w:r>
        <w:rPr>
          <w:sz w:val="22"/>
          <w:lang w:val="en-US"/>
        </w:rPr>
        <w:t>the</w:t>
      </w:r>
      <w:r w:rsidRPr="00A85D5A">
        <w:rPr>
          <w:sz w:val="22"/>
          <w:lang w:val="en-US"/>
        </w:rPr>
        <w:t xml:space="preserve"> project alternatives associated with</w:t>
      </w:r>
      <w:r>
        <w:rPr>
          <w:sz w:val="22"/>
          <w:lang w:val="en-US"/>
        </w:rPr>
        <w:t xml:space="preserve"> </w:t>
      </w:r>
      <w:r w:rsidRPr="00A85D5A">
        <w:rPr>
          <w:sz w:val="22"/>
          <w:lang w:val="en-US"/>
        </w:rPr>
        <w:t>the proposed</w:t>
      </w:r>
      <w:r>
        <w:rPr>
          <w:sz w:val="22"/>
          <w:lang w:val="en-US"/>
        </w:rPr>
        <w:t xml:space="preserve"> powerline</w:t>
      </w:r>
      <w:r w:rsidRPr="00A85D5A">
        <w:rPr>
          <w:sz w:val="22"/>
          <w:lang w:val="en-US"/>
        </w:rPr>
        <w:t xml:space="preserve">. </w:t>
      </w:r>
      <w:r>
        <w:rPr>
          <w:sz w:val="22"/>
          <w:lang w:val="en-US"/>
        </w:rPr>
        <w:t xml:space="preserve"> Section </w:t>
      </w:r>
      <w:r w:rsidR="00A56C3C">
        <w:rPr>
          <w:sz w:val="22"/>
          <w:lang w:val="en-US"/>
        </w:rPr>
        <w:t>9</w:t>
      </w:r>
      <w:r>
        <w:rPr>
          <w:sz w:val="22"/>
          <w:lang w:val="en-US"/>
        </w:rPr>
        <w:t xml:space="preserve"> of</w:t>
      </w:r>
      <w:r w:rsidRPr="00A85D5A">
        <w:rPr>
          <w:sz w:val="22"/>
          <w:lang w:val="en-US"/>
        </w:rPr>
        <w:t xml:space="preserve"> Scoping</w:t>
      </w:r>
      <w:r>
        <w:rPr>
          <w:sz w:val="22"/>
          <w:lang w:val="en-US"/>
        </w:rPr>
        <w:t xml:space="preserve"> </w:t>
      </w:r>
      <w:r w:rsidRPr="00A85D5A">
        <w:rPr>
          <w:sz w:val="22"/>
          <w:lang w:val="en-US"/>
        </w:rPr>
        <w:t>Report describes the alternatives. The following reasonable project</w:t>
      </w:r>
      <w:r>
        <w:rPr>
          <w:sz w:val="22"/>
          <w:lang w:val="en-US"/>
        </w:rPr>
        <w:t xml:space="preserve"> </w:t>
      </w:r>
      <w:r w:rsidRPr="00A85D5A">
        <w:rPr>
          <w:sz w:val="22"/>
          <w:lang w:val="en-US"/>
        </w:rPr>
        <w:t>alternatives have been identified for</w:t>
      </w:r>
      <w:r>
        <w:rPr>
          <w:sz w:val="22"/>
          <w:lang w:val="en-US"/>
        </w:rPr>
        <w:t xml:space="preserve"> </w:t>
      </w:r>
      <w:r w:rsidRPr="00A85D5A">
        <w:rPr>
          <w:sz w:val="22"/>
          <w:lang w:val="en-US"/>
        </w:rPr>
        <w:t>further, more detailed investigation during the EIA Phase:</w:t>
      </w:r>
    </w:p>
    <w:p w:rsidR="00E363E0" w:rsidRPr="00B34063" w:rsidRDefault="00E363E0" w:rsidP="00B34063">
      <w:pPr>
        <w:pStyle w:val="BodyText"/>
        <w:numPr>
          <w:ilvl w:val="0"/>
          <w:numId w:val="11"/>
        </w:numPr>
        <w:rPr>
          <w:sz w:val="22"/>
          <w:lang w:val="en-US"/>
        </w:rPr>
      </w:pPr>
      <w:r w:rsidRPr="00A85D5A">
        <w:rPr>
          <w:sz w:val="22"/>
          <w:lang w:val="en-US"/>
        </w:rPr>
        <w:t xml:space="preserve">Alternative alignments for the </w:t>
      </w:r>
      <w:r>
        <w:rPr>
          <w:sz w:val="22"/>
          <w:lang w:val="en-US"/>
        </w:rPr>
        <w:t>powerline servitude</w:t>
      </w:r>
    </w:p>
    <w:p w:rsidR="00E363E0" w:rsidRDefault="00E363E0" w:rsidP="00E363E0">
      <w:pPr>
        <w:pStyle w:val="BodyText"/>
        <w:rPr>
          <w:sz w:val="22"/>
          <w:szCs w:val="22"/>
        </w:rPr>
      </w:pPr>
    </w:p>
    <w:p w:rsidR="00E363E0" w:rsidRPr="009E282D" w:rsidRDefault="00E363E0" w:rsidP="00E363E0">
      <w:pPr>
        <w:pStyle w:val="Heading1"/>
        <w:pBdr>
          <w:top w:val="none" w:sz="0" w:space="0" w:color="auto"/>
          <w:left w:val="none" w:sz="0" w:space="0" w:color="auto"/>
          <w:bottom w:val="none" w:sz="0" w:space="0" w:color="auto"/>
          <w:right w:val="none" w:sz="0" w:space="0" w:color="auto"/>
        </w:pBdr>
        <w:spacing w:line="360" w:lineRule="auto"/>
        <w:jc w:val="left"/>
        <w:rPr>
          <w:bCs w:val="0"/>
          <w:kern w:val="0"/>
          <w:sz w:val="28"/>
          <w:lang w:val="en-US"/>
        </w:rPr>
      </w:pPr>
      <w:bookmarkStart w:id="38" w:name="_Toc159987485"/>
      <w:r>
        <w:rPr>
          <w:sz w:val="28"/>
          <w:lang w:val="en-US"/>
        </w:rPr>
        <w:t>5</w:t>
      </w:r>
      <w:r w:rsidRPr="009E282D">
        <w:rPr>
          <w:sz w:val="28"/>
          <w:lang w:val="en-US"/>
        </w:rPr>
        <w:t>. THE ENVIRONMENTAL IMPACT REPORT [EIR]</w:t>
      </w:r>
      <w:bookmarkEnd w:id="38"/>
    </w:p>
    <w:p w:rsidR="00E363E0" w:rsidRPr="009C4213" w:rsidRDefault="00E363E0" w:rsidP="00E363E0">
      <w:pPr>
        <w:pStyle w:val="BodyText"/>
        <w:rPr>
          <w:sz w:val="22"/>
          <w:lang w:val="en-US"/>
        </w:rPr>
      </w:pPr>
      <w:r w:rsidRPr="009C4213">
        <w:rPr>
          <w:sz w:val="22"/>
          <w:lang w:val="en-US"/>
        </w:rPr>
        <w:t>The purpose of the EIR would be to undertake a comparative assessment of the</w:t>
      </w:r>
      <w:r>
        <w:rPr>
          <w:sz w:val="22"/>
          <w:lang w:val="en-US"/>
        </w:rPr>
        <w:t xml:space="preserve"> </w:t>
      </w:r>
      <w:r w:rsidRPr="009C4213">
        <w:rPr>
          <w:sz w:val="22"/>
          <w:lang w:val="en-US"/>
        </w:rPr>
        <w:t>significance of the potential environmental impacts of the project alternatives outlined. The EIR would thus include the following:</w:t>
      </w:r>
    </w:p>
    <w:p w:rsidR="00E363E0" w:rsidRPr="009C4213" w:rsidRDefault="00E363E0" w:rsidP="00E363E0">
      <w:pPr>
        <w:pStyle w:val="BodyText"/>
        <w:numPr>
          <w:ilvl w:val="0"/>
          <w:numId w:val="12"/>
        </w:numPr>
        <w:rPr>
          <w:sz w:val="22"/>
          <w:lang w:val="en-US"/>
        </w:rPr>
      </w:pPr>
      <w:r w:rsidRPr="009C4213">
        <w:rPr>
          <w:sz w:val="22"/>
          <w:lang w:val="en-US"/>
        </w:rPr>
        <w:t>A brief overview of the potential environmental impacts and reasonable alternatives</w:t>
      </w:r>
      <w:r>
        <w:rPr>
          <w:sz w:val="22"/>
          <w:lang w:val="en-US"/>
        </w:rPr>
        <w:t xml:space="preserve"> </w:t>
      </w:r>
      <w:r w:rsidRPr="009C4213">
        <w:rPr>
          <w:sz w:val="22"/>
          <w:lang w:val="en-US"/>
        </w:rPr>
        <w:t>identified during the Scoping Phase.</w:t>
      </w:r>
    </w:p>
    <w:p w:rsidR="00E363E0" w:rsidRPr="009C4213" w:rsidRDefault="00E363E0" w:rsidP="00E363E0">
      <w:pPr>
        <w:pStyle w:val="BodyText"/>
        <w:numPr>
          <w:ilvl w:val="0"/>
          <w:numId w:val="12"/>
        </w:numPr>
        <w:rPr>
          <w:sz w:val="22"/>
          <w:lang w:val="en-US"/>
        </w:rPr>
      </w:pPr>
      <w:r w:rsidRPr="009C4213">
        <w:rPr>
          <w:sz w:val="22"/>
          <w:lang w:val="en-US"/>
        </w:rPr>
        <w:t>A summary of the key findings of the various specialist studies.</w:t>
      </w:r>
    </w:p>
    <w:p w:rsidR="00E363E0" w:rsidRPr="009C4213" w:rsidRDefault="00E363E0" w:rsidP="00E363E0">
      <w:pPr>
        <w:pStyle w:val="BodyText"/>
        <w:numPr>
          <w:ilvl w:val="0"/>
          <w:numId w:val="12"/>
        </w:numPr>
        <w:rPr>
          <w:sz w:val="22"/>
          <w:lang w:val="en-US"/>
        </w:rPr>
      </w:pPr>
      <w:r w:rsidRPr="009C4213">
        <w:rPr>
          <w:sz w:val="22"/>
          <w:lang w:val="en-US"/>
        </w:rPr>
        <w:t>An overview of the public participation process conducted during the compilation of</w:t>
      </w:r>
      <w:r>
        <w:rPr>
          <w:sz w:val="22"/>
          <w:lang w:val="en-US"/>
        </w:rPr>
        <w:t xml:space="preserve"> </w:t>
      </w:r>
      <w:r w:rsidRPr="009C4213">
        <w:rPr>
          <w:sz w:val="22"/>
          <w:lang w:val="en-US"/>
        </w:rPr>
        <w:t>the EIR.</w:t>
      </w:r>
    </w:p>
    <w:p w:rsidR="00E363E0" w:rsidRPr="009C4213" w:rsidRDefault="00E363E0" w:rsidP="00E363E0">
      <w:pPr>
        <w:pStyle w:val="BodyText"/>
        <w:numPr>
          <w:ilvl w:val="0"/>
          <w:numId w:val="12"/>
        </w:numPr>
        <w:rPr>
          <w:sz w:val="22"/>
          <w:lang w:val="en-US"/>
        </w:rPr>
      </w:pPr>
      <w:r w:rsidRPr="009C4213">
        <w:rPr>
          <w:sz w:val="22"/>
          <w:lang w:val="en-US"/>
        </w:rPr>
        <w:t>A detailed assessment of the significance of the potential environmental impacts for</w:t>
      </w:r>
      <w:r>
        <w:rPr>
          <w:sz w:val="22"/>
          <w:lang w:val="en-US"/>
        </w:rPr>
        <w:t xml:space="preserve"> </w:t>
      </w:r>
      <w:r w:rsidRPr="009C4213">
        <w:rPr>
          <w:sz w:val="22"/>
          <w:lang w:val="en-US"/>
        </w:rPr>
        <w:t>the various project alternatives. This assessment, which would use the</w:t>
      </w:r>
      <w:r>
        <w:rPr>
          <w:sz w:val="22"/>
          <w:lang w:val="en-US"/>
        </w:rPr>
        <w:t xml:space="preserve"> </w:t>
      </w:r>
      <w:r w:rsidRPr="009C4213">
        <w:rPr>
          <w:sz w:val="22"/>
          <w:lang w:val="en-US"/>
        </w:rPr>
        <w:t>me</w:t>
      </w:r>
      <w:r>
        <w:rPr>
          <w:sz w:val="22"/>
          <w:lang w:val="en-US"/>
        </w:rPr>
        <w:t>thodology outlined in Section 2.4</w:t>
      </w:r>
      <w:r w:rsidRPr="009C4213">
        <w:rPr>
          <w:sz w:val="22"/>
          <w:lang w:val="en-US"/>
        </w:rPr>
        <w:t>, would be informed by the findings of the</w:t>
      </w:r>
      <w:r>
        <w:rPr>
          <w:sz w:val="22"/>
          <w:lang w:val="en-US"/>
        </w:rPr>
        <w:t xml:space="preserve"> </w:t>
      </w:r>
      <w:r w:rsidRPr="009C4213">
        <w:rPr>
          <w:sz w:val="22"/>
          <w:lang w:val="en-US"/>
        </w:rPr>
        <w:t>specialist studies, professional judgment of the environmental practitioners, inputs</w:t>
      </w:r>
      <w:r>
        <w:rPr>
          <w:sz w:val="22"/>
          <w:lang w:val="en-US"/>
        </w:rPr>
        <w:t xml:space="preserve"> </w:t>
      </w:r>
      <w:r w:rsidRPr="009C4213">
        <w:rPr>
          <w:sz w:val="22"/>
          <w:lang w:val="en-US"/>
        </w:rPr>
        <w:t xml:space="preserve">from the </w:t>
      </w:r>
      <w:r>
        <w:rPr>
          <w:sz w:val="22"/>
          <w:lang w:val="en-US"/>
        </w:rPr>
        <w:t xml:space="preserve">Eskom </w:t>
      </w:r>
      <w:r w:rsidRPr="009C4213">
        <w:rPr>
          <w:sz w:val="22"/>
          <w:lang w:val="en-US"/>
        </w:rPr>
        <w:t>technical team and comment from the various I&amp;APs.</w:t>
      </w:r>
    </w:p>
    <w:p w:rsidR="00E363E0" w:rsidRPr="009C4213" w:rsidRDefault="00E363E0" w:rsidP="00E363E0">
      <w:pPr>
        <w:pStyle w:val="BodyText"/>
        <w:numPr>
          <w:ilvl w:val="0"/>
          <w:numId w:val="12"/>
        </w:numPr>
        <w:rPr>
          <w:sz w:val="22"/>
          <w:lang w:val="en-US"/>
        </w:rPr>
      </w:pPr>
      <w:r w:rsidRPr="009C4213">
        <w:rPr>
          <w:sz w:val="22"/>
          <w:lang w:val="en-US"/>
        </w:rPr>
        <w:t>An overview of the full range of mitigation measures</w:t>
      </w:r>
      <w:r>
        <w:rPr>
          <w:sz w:val="22"/>
          <w:lang w:val="en-US"/>
        </w:rPr>
        <w:t xml:space="preserve"> </w:t>
      </w:r>
      <w:r w:rsidRPr="009C4213">
        <w:rPr>
          <w:sz w:val="22"/>
          <w:lang w:val="en-US"/>
        </w:rPr>
        <w:t>including an indication of how</w:t>
      </w:r>
      <w:r>
        <w:rPr>
          <w:sz w:val="22"/>
          <w:lang w:val="en-US"/>
        </w:rPr>
        <w:t xml:space="preserve"> </w:t>
      </w:r>
      <w:r w:rsidRPr="009C4213">
        <w:rPr>
          <w:sz w:val="22"/>
          <w:lang w:val="en-US"/>
        </w:rPr>
        <w:t>these would influence the significance of any potential environmental impacts.</w:t>
      </w:r>
      <w:r>
        <w:rPr>
          <w:sz w:val="22"/>
          <w:lang w:val="en-US"/>
        </w:rPr>
        <w:t xml:space="preserve"> </w:t>
      </w:r>
      <w:r w:rsidRPr="009C4213">
        <w:rPr>
          <w:sz w:val="22"/>
          <w:lang w:val="en-US"/>
        </w:rPr>
        <w:t>These mitigation measures would be informed by the specialist studies,</w:t>
      </w:r>
      <w:r>
        <w:rPr>
          <w:sz w:val="22"/>
          <w:lang w:val="en-US"/>
        </w:rPr>
        <w:t xml:space="preserve"> </w:t>
      </w:r>
      <w:r w:rsidRPr="009C4213">
        <w:rPr>
          <w:sz w:val="22"/>
          <w:lang w:val="en-US"/>
        </w:rPr>
        <w:t>professional experience of the environmental practitioners, input from the technical</w:t>
      </w:r>
      <w:r>
        <w:rPr>
          <w:sz w:val="22"/>
          <w:lang w:val="en-US"/>
        </w:rPr>
        <w:t xml:space="preserve"> </w:t>
      </w:r>
      <w:r w:rsidRPr="009C4213">
        <w:rPr>
          <w:sz w:val="22"/>
          <w:lang w:val="en-US"/>
        </w:rPr>
        <w:t>team and comment received from the I&amp;APs.</w:t>
      </w:r>
    </w:p>
    <w:p w:rsidR="00E363E0" w:rsidRDefault="00E363E0" w:rsidP="00E363E0">
      <w:pPr>
        <w:pStyle w:val="BodyText"/>
        <w:numPr>
          <w:ilvl w:val="0"/>
          <w:numId w:val="12"/>
        </w:numPr>
        <w:rPr>
          <w:sz w:val="22"/>
          <w:lang w:val="en-US"/>
        </w:rPr>
      </w:pPr>
      <w:r w:rsidRPr="009C4213">
        <w:rPr>
          <w:sz w:val="22"/>
          <w:lang w:val="en-US"/>
        </w:rPr>
        <w:t>A construction phase Environmental Management Plan (EMP) to minimise the</w:t>
      </w:r>
      <w:r>
        <w:rPr>
          <w:sz w:val="22"/>
          <w:lang w:val="en-US"/>
        </w:rPr>
        <w:t xml:space="preserve"> </w:t>
      </w:r>
      <w:r w:rsidRPr="009C4213">
        <w:rPr>
          <w:sz w:val="22"/>
          <w:lang w:val="en-US"/>
        </w:rPr>
        <w:t>impacts of the construction phase.</w:t>
      </w:r>
      <w:r>
        <w:rPr>
          <w:sz w:val="22"/>
          <w:lang w:val="en-US"/>
        </w:rPr>
        <w:t xml:space="preserve"> </w:t>
      </w:r>
    </w:p>
    <w:p w:rsidR="00E363E0" w:rsidRPr="009C4213" w:rsidRDefault="00E363E0" w:rsidP="00E363E0">
      <w:pPr>
        <w:pStyle w:val="BodyText"/>
        <w:numPr>
          <w:ilvl w:val="0"/>
          <w:numId w:val="12"/>
        </w:numPr>
        <w:rPr>
          <w:sz w:val="22"/>
          <w:szCs w:val="22"/>
        </w:rPr>
      </w:pPr>
      <w:r w:rsidRPr="009C4213">
        <w:rPr>
          <w:sz w:val="22"/>
          <w:lang w:val="en-US"/>
        </w:rPr>
        <w:t>A generic operational phase EMP, which would set environmental guidelines for the</w:t>
      </w:r>
      <w:r>
        <w:rPr>
          <w:sz w:val="22"/>
          <w:lang w:val="en-US"/>
        </w:rPr>
        <w:t xml:space="preserve"> </w:t>
      </w:r>
      <w:r w:rsidRPr="009C4213">
        <w:rPr>
          <w:sz w:val="22"/>
          <w:lang w:val="en-US"/>
        </w:rPr>
        <w:t xml:space="preserve">operation phase of the proposed power </w:t>
      </w:r>
      <w:r>
        <w:rPr>
          <w:sz w:val="22"/>
          <w:lang w:val="en-US"/>
        </w:rPr>
        <w:t>substation</w:t>
      </w:r>
      <w:r w:rsidRPr="009C4213">
        <w:rPr>
          <w:sz w:val="22"/>
          <w:lang w:val="en-US"/>
        </w:rPr>
        <w:t xml:space="preserve"> and associated infrastructure.</w:t>
      </w:r>
    </w:p>
    <w:p w:rsidR="00E363E0" w:rsidRDefault="00E363E0" w:rsidP="00E363E0">
      <w:pPr>
        <w:pStyle w:val="BodyText"/>
        <w:rPr>
          <w:sz w:val="22"/>
          <w:szCs w:val="22"/>
        </w:rPr>
      </w:pPr>
    </w:p>
    <w:p w:rsidR="00E363E0" w:rsidRPr="00821D0F" w:rsidRDefault="00E363E0" w:rsidP="00E363E0">
      <w:pPr>
        <w:pStyle w:val="Heading2"/>
      </w:pPr>
      <w:bookmarkStart w:id="39" w:name="_Toc100651638"/>
      <w:bookmarkStart w:id="40" w:name="_Toc101761099"/>
      <w:bookmarkStart w:id="41" w:name="_Toc105467223"/>
      <w:bookmarkStart w:id="42" w:name="_Toc147022448"/>
      <w:bookmarkStart w:id="43" w:name="_Toc159987486"/>
      <w:r>
        <w:t xml:space="preserve">5.1. </w:t>
      </w:r>
      <w:r w:rsidRPr="00821D0F">
        <w:t>DISTRIBUTION OF ENVIRONMENTAL IMPACT ASSESSMENT REPORT</w:t>
      </w:r>
      <w:bookmarkEnd w:id="39"/>
      <w:bookmarkEnd w:id="40"/>
      <w:bookmarkEnd w:id="41"/>
      <w:bookmarkEnd w:id="42"/>
      <w:r w:rsidRPr="00821D0F">
        <w:t xml:space="preserve"> (EIAR)</w:t>
      </w:r>
      <w:bookmarkEnd w:id="43"/>
    </w:p>
    <w:p w:rsidR="00E363E0" w:rsidRPr="00821D0F" w:rsidRDefault="00E363E0" w:rsidP="00E363E0">
      <w:pPr>
        <w:pStyle w:val="BodyText"/>
        <w:rPr>
          <w:sz w:val="22"/>
          <w:szCs w:val="22"/>
        </w:rPr>
      </w:pPr>
      <w:r w:rsidRPr="00821D0F">
        <w:rPr>
          <w:sz w:val="22"/>
          <w:szCs w:val="22"/>
        </w:rPr>
        <w:t>The draft EIR will be prepared based on the issues identified during the scoping and impact assessment phase and the results from specialist studies. After inclusion of comments from the I&amp;APs, the final EIR will be submitted to DEA.</w:t>
      </w:r>
    </w:p>
    <w:p w:rsidR="00E363E0" w:rsidRPr="00821D0F" w:rsidRDefault="00E363E0" w:rsidP="00E363E0">
      <w:pPr>
        <w:pStyle w:val="Heading2"/>
      </w:pPr>
      <w:bookmarkStart w:id="44" w:name="_GoBack"/>
      <w:bookmarkStart w:id="45" w:name="_Toc159987487"/>
      <w:bookmarkEnd w:id="44"/>
      <w:r>
        <w:t xml:space="preserve">5.2. </w:t>
      </w:r>
      <w:r w:rsidRPr="00821D0F">
        <w:t>AUTHORITY REVIEW</w:t>
      </w:r>
      <w:bookmarkEnd w:id="45"/>
    </w:p>
    <w:p w:rsidR="00E363E0" w:rsidRPr="00821D0F" w:rsidRDefault="00E363E0" w:rsidP="00E363E0">
      <w:pPr>
        <w:pStyle w:val="BodyText"/>
        <w:rPr>
          <w:sz w:val="22"/>
          <w:szCs w:val="22"/>
        </w:rPr>
      </w:pPr>
      <w:r w:rsidRPr="00821D0F">
        <w:rPr>
          <w:sz w:val="22"/>
          <w:szCs w:val="22"/>
        </w:rPr>
        <w:t>The final EIR will be submitted to DEA for Decision Making.</w:t>
      </w:r>
    </w:p>
    <w:p w:rsidR="00E363E0" w:rsidRPr="00821D0F" w:rsidRDefault="00E363E0" w:rsidP="00E363E0">
      <w:pPr>
        <w:pStyle w:val="BodyText"/>
        <w:rPr>
          <w:sz w:val="22"/>
          <w:szCs w:val="22"/>
        </w:rPr>
      </w:pPr>
    </w:p>
    <w:p w:rsidR="00E363E0" w:rsidRPr="009E282D" w:rsidRDefault="00E363E0" w:rsidP="00E363E0">
      <w:pPr>
        <w:pStyle w:val="Heading1"/>
        <w:pBdr>
          <w:top w:val="none" w:sz="0" w:space="0" w:color="auto"/>
          <w:left w:val="none" w:sz="0" w:space="0" w:color="auto"/>
          <w:bottom w:val="none" w:sz="0" w:space="0" w:color="auto"/>
          <w:right w:val="none" w:sz="0" w:space="0" w:color="auto"/>
        </w:pBdr>
        <w:jc w:val="left"/>
        <w:rPr>
          <w:sz w:val="28"/>
          <w:szCs w:val="28"/>
        </w:rPr>
      </w:pPr>
      <w:bookmarkStart w:id="46" w:name="_Toc159987488"/>
      <w:r w:rsidRPr="009E282D">
        <w:rPr>
          <w:sz w:val="28"/>
          <w:szCs w:val="28"/>
        </w:rPr>
        <w:t>6</w:t>
      </w:r>
      <w:r>
        <w:rPr>
          <w:sz w:val="28"/>
          <w:szCs w:val="28"/>
        </w:rPr>
        <w:t xml:space="preserve">. </w:t>
      </w:r>
      <w:r w:rsidRPr="009E282D">
        <w:rPr>
          <w:sz w:val="28"/>
          <w:szCs w:val="28"/>
        </w:rPr>
        <w:t>SCHEDULE OF TASKS FOR THE EIA PROCESS</w:t>
      </w:r>
      <w:bookmarkEnd w:id="46"/>
    </w:p>
    <w:p w:rsidR="00E363E0" w:rsidRDefault="00E363E0" w:rsidP="00E363E0">
      <w:pPr>
        <w:pStyle w:val="BodyText"/>
        <w:rPr>
          <w:sz w:val="22"/>
          <w:szCs w:val="22"/>
        </w:rPr>
      </w:pPr>
      <w:r w:rsidRPr="00821D0F">
        <w:rPr>
          <w:sz w:val="22"/>
          <w:szCs w:val="22"/>
        </w:rPr>
        <w:t xml:space="preserve">The schedule of tasks below has been created on the assumption that this </w:t>
      </w:r>
      <w:r>
        <w:rPr>
          <w:sz w:val="22"/>
          <w:szCs w:val="22"/>
        </w:rPr>
        <w:t xml:space="preserve">PoSEIA </w:t>
      </w:r>
      <w:r w:rsidRPr="00821D0F">
        <w:rPr>
          <w:sz w:val="22"/>
          <w:szCs w:val="22"/>
        </w:rPr>
        <w:t>and scoping report will be approved by the Department of Environmental Affairs.</w:t>
      </w:r>
      <w:r>
        <w:rPr>
          <w:sz w:val="22"/>
          <w:szCs w:val="22"/>
        </w:rPr>
        <w:t xml:space="preserve"> There after, the EIA process would proceed as approved.</w:t>
      </w:r>
    </w:p>
    <w:p w:rsidR="00E363E0" w:rsidRPr="009E282D" w:rsidRDefault="00E363E0" w:rsidP="00E363E0">
      <w:pPr>
        <w:pStyle w:val="BodyText"/>
        <w:rPr>
          <w:sz w:val="20"/>
          <w:szCs w:val="20"/>
        </w:rPr>
      </w:pPr>
      <w:r w:rsidRPr="009E282D">
        <w:rPr>
          <w:b/>
          <w:sz w:val="20"/>
          <w:szCs w:val="20"/>
        </w:rPr>
        <w:t xml:space="preserve">Table 7: </w:t>
      </w:r>
      <w:r w:rsidRPr="009E282D">
        <w:rPr>
          <w:sz w:val="20"/>
          <w:szCs w:val="20"/>
        </w:rPr>
        <w:t>Proposed Schedule of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4320"/>
      </w:tblGrid>
      <w:tr w:rsidR="00E363E0" w:rsidRPr="00D32497">
        <w:tc>
          <w:tcPr>
            <w:tcW w:w="6228" w:type="dxa"/>
          </w:tcPr>
          <w:p w:rsidR="00E363E0" w:rsidRPr="00D32497" w:rsidRDefault="00E363E0" w:rsidP="00E363E0">
            <w:pPr>
              <w:pStyle w:val="BodyText"/>
              <w:spacing w:line="240" w:lineRule="auto"/>
              <w:rPr>
                <w:b/>
                <w:sz w:val="20"/>
                <w:szCs w:val="20"/>
              </w:rPr>
            </w:pPr>
            <w:r w:rsidRPr="00D32497">
              <w:rPr>
                <w:b/>
                <w:sz w:val="20"/>
                <w:szCs w:val="20"/>
              </w:rPr>
              <w:t xml:space="preserve">ACTIVITY </w:t>
            </w:r>
          </w:p>
        </w:tc>
        <w:tc>
          <w:tcPr>
            <w:tcW w:w="4320" w:type="dxa"/>
          </w:tcPr>
          <w:p w:rsidR="00E363E0" w:rsidRPr="00D32497" w:rsidRDefault="00E363E0" w:rsidP="00E363E0">
            <w:pPr>
              <w:pStyle w:val="BodyText"/>
              <w:spacing w:line="240" w:lineRule="auto"/>
              <w:rPr>
                <w:b/>
                <w:sz w:val="20"/>
                <w:szCs w:val="20"/>
              </w:rPr>
            </w:pPr>
            <w:r w:rsidRPr="00D32497">
              <w:rPr>
                <w:b/>
                <w:sz w:val="20"/>
                <w:szCs w:val="20"/>
              </w:rPr>
              <w:t>DATE</w:t>
            </w:r>
          </w:p>
        </w:tc>
      </w:tr>
      <w:tr w:rsidR="00E363E0" w:rsidRPr="00D32497">
        <w:tc>
          <w:tcPr>
            <w:tcW w:w="6228" w:type="dxa"/>
          </w:tcPr>
          <w:p w:rsidR="00E363E0" w:rsidRPr="00D32497" w:rsidRDefault="00E363E0" w:rsidP="00E363E0">
            <w:pPr>
              <w:pStyle w:val="BodyText"/>
              <w:spacing w:line="240" w:lineRule="auto"/>
              <w:rPr>
                <w:sz w:val="20"/>
                <w:szCs w:val="20"/>
              </w:rPr>
            </w:pPr>
            <w:r w:rsidRPr="00D32497">
              <w:rPr>
                <w:sz w:val="20"/>
                <w:szCs w:val="20"/>
              </w:rPr>
              <w:t>Submission of scoping report and plan of study for EIA</w:t>
            </w:r>
          </w:p>
          <w:p w:rsidR="00E363E0" w:rsidRPr="00D32497" w:rsidRDefault="00E363E0" w:rsidP="00E363E0">
            <w:pPr>
              <w:pStyle w:val="BodyText"/>
              <w:spacing w:line="240" w:lineRule="auto"/>
              <w:rPr>
                <w:sz w:val="20"/>
                <w:szCs w:val="20"/>
              </w:rPr>
            </w:pPr>
          </w:p>
        </w:tc>
        <w:tc>
          <w:tcPr>
            <w:tcW w:w="4320" w:type="dxa"/>
          </w:tcPr>
          <w:p w:rsidR="00E363E0" w:rsidRPr="00D32497" w:rsidRDefault="00680FC9" w:rsidP="00E363E0">
            <w:pPr>
              <w:pStyle w:val="BodyText"/>
              <w:spacing w:line="240" w:lineRule="auto"/>
              <w:rPr>
                <w:sz w:val="20"/>
                <w:szCs w:val="20"/>
              </w:rPr>
            </w:pPr>
            <w:r>
              <w:rPr>
                <w:sz w:val="20"/>
                <w:szCs w:val="20"/>
              </w:rPr>
              <w:t>August</w:t>
            </w:r>
            <w:r w:rsidR="00E363E0">
              <w:rPr>
                <w:sz w:val="20"/>
                <w:szCs w:val="20"/>
              </w:rPr>
              <w:t xml:space="preserve"> </w:t>
            </w:r>
            <w:r w:rsidR="00E363E0" w:rsidRPr="00D32497">
              <w:rPr>
                <w:sz w:val="20"/>
                <w:szCs w:val="20"/>
              </w:rPr>
              <w:t>201</w:t>
            </w:r>
            <w:r w:rsidR="00F05CA3">
              <w:rPr>
                <w:sz w:val="20"/>
                <w:szCs w:val="20"/>
              </w:rPr>
              <w:t>2</w:t>
            </w:r>
          </w:p>
        </w:tc>
      </w:tr>
      <w:tr w:rsidR="00E363E0" w:rsidRPr="00D32497">
        <w:tc>
          <w:tcPr>
            <w:tcW w:w="6228" w:type="dxa"/>
          </w:tcPr>
          <w:p w:rsidR="00E363E0" w:rsidRPr="00D32497" w:rsidRDefault="00E363E0" w:rsidP="00E363E0">
            <w:pPr>
              <w:pStyle w:val="BodyText"/>
              <w:spacing w:line="240" w:lineRule="auto"/>
              <w:rPr>
                <w:sz w:val="20"/>
                <w:szCs w:val="20"/>
              </w:rPr>
            </w:pPr>
            <w:r w:rsidRPr="00D32497">
              <w:rPr>
                <w:sz w:val="20"/>
                <w:szCs w:val="20"/>
              </w:rPr>
              <w:t>Approval of scoping report and plan of study by DEA</w:t>
            </w:r>
          </w:p>
          <w:p w:rsidR="00E363E0" w:rsidRPr="00D32497" w:rsidRDefault="00E363E0" w:rsidP="00E363E0">
            <w:pPr>
              <w:pStyle w:val="BodyText"/>
              <w:spacing w:line="240" w:lineRule="auto"/>
              <w:rPr>
                <w:sz w:val="20"/>
                <w:szCs w:val="20"/>
              </w:rPr>
            </w:pPr>
          </w:p>
        </w:tc>
        <w:tc>
          <w:tcPr>
            <w:tcW w:w="4320" w:type="dxa"/>
          </w:tcPr>
          <w:p w:rsidR="00E363E0" w:rsidRPr="00D32497" w:rsidRDefault="00680FC9" w:rsidP="00E363E0">
            <w:pPr>
              <w:pStyle w:val="BodyText"/>
              <w:spacing w:line="240" w:lineRule="auto"/>
              <w:rPr>
                <w:sz w:val="20"/>
                <w:szCs w:val="20"/>
              </w:rPr>
            </w:pPr>
            <w:r>
              <w:rPr>
                <w:sz w:val="20"/>
                <w:szCs w:val="20"/>
              </w:rPr>
              <w:t>September</w:t>
            </w:r>
            <w:r w:rsidR="00F05CA3">
              <w:rPr>
                <w:sz w:val="20"/>
                <w:szCs w:val="20"/>
              </w:rPr>
              <w:t xml:space="preserve"> 2012</w:t>
            </w:r>
            <w:r w:rsidR="00E363E0">
              <w:rPr>
                <w:sz w:val="20"/>
                <w:szCs w:val="20"/>
              </w:rPr>
              <w:t xml:space="preserve"> </w:t>
            </w:r>
          </w:p>
        </w:tc>
      </w:tr>
      <w:tr w:rsidR="00E363E0" w:rsidRPr="00D32497">
        <w:tc>
          <w:tcPr>
            <w:tcW w:w="6228" w:type="dxa"/>
          </w:tcPr>
          <w:p w:rsidR="00E363E0" w:rsidRPr="00D32497" w:rsidRDefault="00E363E0" w:rsidP="00E363E0">
            <w:pPr>
              <w:pStyle w:val="BodyText"/>
              <w:spacing w:line="240" w:lineRule="auto"/>
              <w:rPr>
                <w:sz w:val="20"/>
                <w:szCs w:val="20"/>
              </w:rPr>
            </w:pPr>
            <w:r w:rsidRPr="00D32497">
              <w:rPr>
                <w:sz w:val="20"/>
                <w:szCs w:val="20"/>
              </w:rPr>
              <w:t xml:space="preserve"> Public Participation Process will continue up until the EIR as we have</w:t>
            </w:r>
            <w:r w:rsidR="00B261FF">
              <w:rPr>
                <w:sz w:val="20"/>
                <w:szCs w:val="20"/>
              </w:rPr>
              <w:t xml:space="preserve"> not </w:t>
            </w:r>
            <w:r w:rsidR="00B261FF" w:rsidRPr="00D32497">
              <w:rPr>
                <w:sz w:val="20"/>
                <w:szCs w:val="20"/>
              </w:rPr>
              <w:t>found</w:t>
            </w:r>
            <w:r w:rsidR="00300622">
              <w:rPr>
                <w:sz w:val="20"/>
                <w:szCs w:val="20"/>
              </w:rPr>
              <w:t xml:space="preserve"> all</w:t>
            </w:r>
            <w:r w:rsidRPr="00D32497">
              <w:rPr>
                <w:sz w:val="20"/>
                <w:szCs w:val="20"/>
              </w:rPr>
              <w:t xml:space="preserve"> the land owners</w:t>
            </w:r>
          </w:p>
          <w:p w:rsidR="00E363E0" w:rsidRPr="00D32497" w:rsidRDefault="00E363E0" w:rsidP="00E363E0">
            <w:pPr>
              <w:pStyle w:val="BodyText"/>
              <w:spacing w:line="240" w:lineRule="auto"/>
              <w:rPr>
                <w:sz w:val="20"/>
                <w:szCs w:val="20"/>
              </w:rPr>
            </w:pPr>
          </w:p>
        </w:tc>
        <w:tc>
          <w:tcPr>
            <w:tcW w:w="4320" w:type="dxa"/>
          </w:tcPr>
          <w:p w:rsidR="00E363E0" w:rsidRPr="00D32497" w:rsidRDefault="00680FC9" w:rsidP="00E363E0">
            <w:pPr>
              <w:pStyle w:val="BodyText"/>
              <w:spacing w:line="240" w:lineRule="auto"/>
              <w:rPr>
                <w:sz w:val="20"/>
                <w:szCs w:val="20"/>
              </w:rPr>
            </w:pPr>
            <w:r>
              <w:rPr>
                <w:sz w:val="20"/>
                <w:szCs w:val="20"/>
              </w:rPr>
              <w:t xml:space="preserve">August </w:t>
            </w:r>
            <w:r w:rsidR="00E363E0">
              <w:rPr>
                <w:sz w:val="20"/>
                <w:szCs w:val="20"/>
              </w:rPr>
              <w:t>201</w:t>
            </w:r>
            <w:r w:rsidR="00F05CA3">
              <w:rPr>
                <w:sz w:val="20"/>
                <w:szCs w:val="20"/>
              </w:rPr>
              <w:t>2</w:t>
            </w:r>
          </w:p>
        </w:tc>
      </w:tr>
      <w:tr w:rsidR="00E363E0" w:rsidRPr="00D32497">
        <w:tc>
          <w:tcPr>
            <w:tcW w:w="6228" w:type="dxa"/>
          </w:tcPr>
          <w:p w:rsidR="00E363E0" w:rsidRPr="00D32497" w:rsidRDefault="00E363E0" w:rsidP="00E363E0">
            <w:pPr>
              <w:pStyle w:val="BodyText"/>
              <w:spacing w:line="240" w:lineRule="auto"/>
              <w:rPr>
                <w:sz w:val="20"/>
                <w:szCs w:val="20"/>
              </w:rPr>
            </w:pPr>
            <w:r w:rsidRPr="00D32497">
              <w:rPr>
                <w:sz w:val="20"/>
                <w:szCs w:val="20"/>
              </w:rPr>
              <w:t>Circulation of draft EIR to I&amp;A</w:t>
            </w:r>
            <w:r w:rsidR="00680FC9" w:rsidRPr="00D32497">
              <w:rPr>
                <w:sz w:val="20"/>
                <w:szCs w:val="20"/>
              </w:rPr>
              <w:t>p</w:t>
            </w:r>
            <w:r w:rsidRPr="00D32497">
              <w:rPr>
                <w:sz w:val="20"/>
                <w:szCs w:val="20"/>
              </w:rPr>
              <w:t>s</w:t>
            </w:r>
          </w:p>
          <w:p w:rsidR="00E363E0" w:rsidRPr="00D32497" w:rsidRDefault="00E363E0" w:rsidP="00E363E0">
            <w:pPr>
              <w:pStyle w:val="BodyText"/>
              <w:spacing w:line="240" w:lineRule="auto"/>
              <w:rPr>
                <w:sz w:val="20"/>
                <w:szCs w:val="20"/>
              </w:rPr>
            </w:pPr>
          </w:p>
        </w:tc>
        <w:tc>
          <w:tcPr>
            <w:tcW w:w="4320" w:type="dxa"/>
          </w:tcPr>
          <w:p w:rsidR="00E363E0" w:rsidRPr="00D32497" w:rsidRDefault="00680FC9" w:rsidP="00E363E0">
            <w:pPr>
              <w:pStyle w:val="BodyText"/>
              <w:spacing w:line="240" w:lineRule="auto"/>
              <w:rPr>
                <w:sz w:val="20"/>
                <w:szCs w:val="20"/>
              </w:rPr>
            </w:pPr>
            <w:r>
              <w:rPr>
                <w:sz w:val="20"/>
                <w:szCs w:val="20"/>
              </w:rPr>
              <w:t xml:space="preserve">October </w:t>
            </w:r>
            <w:r w:rsidR="00E363E0" w:rsidRPr="00D32497">
              <w:rPr>
                <w:sz w:val="20"/>
                <w:szCs w:val="20"/>
              </w:rPr>
              <w:t>201</w:t>
            </w:r>
            <w:r w:rsidR="00F05CA3">
              <w:rPr>
                <w:sz w:val="20"/>
                <w:szCs w:val="20"/>
              </w:rPr>
              <w:t>2</w:t>
            </w:r>
          </w:p>
        </w:tc>
      </w:tr>
      <w:tr w:rsidR="00E363E0" w:rsidRPr="00D32497">
        <w:tc>
          <w:tcPr>
            <w:tcW w:w="6228" w:type="dxa"/>
          </w:tcPr>
          <w:p w:rsidR="00E363E0" w:rsidRPr="00D32497" w:rsidRDefault="00E363E0" w:rsidP="00E363E0">
            <w:pPr>
              <w:pStyle w:val="BodyText"/>
              <w:spacing w:line="240" w:lineRule="auto"/>
              <w:rPr>
                <w:sz w:val="20"/>
                <w:szCs w:val="20"/>
              </w:rPr>
            </w:pPr>
            <w:r w:rsidRPr="00D32497">
              <w:rPr>
                <w:sz w:val="20"/>
                <w:szCs w:val="20"/>
              </w:rPr>
              <w:t>Comments from I&amp;A</w:t>
            </w:r>
            <w:r w:rsidR="00804846" w:rsidRPr="00D32497">
              <w:rPr>
                <w:sz w:val="20"/>
                <w:szCs w:val="20"/>
              </w:rPr>
              <w:t>p</w:t>
            </w:r>
            <w:r w:rsidRPr="00D32497">
              <w:rPr>
                <w:sz w:val="20"/>
                <w:szCs w:val="20"/>
              </w:rPr>
              <w:t>s</w:t>
            </w:r>
          </w:p>
          <w:p w:rsidR="00E363E0" w:rsidRPr="00D32497" w:rsidRDefault="00E363E0" w:rsidP="00E363E0">
            <w:pPr>
              <w:pStyle w:val="BodyText"/>
              <w:spacing w:line="240" w:lineRule="auto"/>
              <w:rPr>
                <w:sz w:val="20"/>
                <w:szCs w:val="20"/>
              </w:rPr>
            </w:pPr>
          </w:p>
        </w:tc>
        <w:tc>
          <w:tcPr>
            <w:tcW w:w="4320" w:type="dxa"/>
          </w:tcPr>
          <w:p w:rsidR="00E363E0" w:rsidRPr="00D32497" w:rsidRDefault="00F05CA3" w:rsidP="00E363E0">
            <w:pPr>
              <w:pStyle w:val="BodyText"/>
              <w:spacing w:line="240" w:lineRule="auto"/>
              <w:rPr>
                <w:sz w:val="20"/>
                <w:szCs w:val="20"/>
              </w:rPr>
            </w:pPr>
            <w:r>
              <w:rPr>
                <w:sz w:val="20"/>
                <w:szCs w:val="20"/>
              </w:rPr>
              <w:t xml:space="preserve">November </w:t>
            </w:r>
            <w:r w:rsidR="00E363E0" w:rsidRPr="00D32497">
              <w:rPr>
                <w:sz w:val="20"/>
                <w:szCs w:val="20"/>
              </w:rPr>
              <w:t>201</w:t>
            </w:r>
            <w:r>
              <w:rPr>
                <w:sz w:val="20"/>
                <w:szCs w:val="20"/>
              </w:rPr>
              <w:t>2</w:t>
            </w:r>
          </w:p>
        </w:tc>
      </w:tr>
      <w:tr w:rsidR="00E363E0" w:rsidRPr="00D32497">
        <w:tc>
          <w:tcPr>
            <w:tcW w:w="6228" w:type="dxa"/>
          </w:tcPr>
          <w:p w:rsidR="00E363E0" w:rsidRPr="00D32497" w:rsidRDefault="00E363E0" w:rsidP="00E363E0">
            <w:pPr>
              <w:pStyle w:val="BodyText"/>
              <w:spacing w:line="240" w:lineRule="auto"/>
              <w:rPr>
                <w:sz w:val="20"/>
                <w:szCs w:val="20"/>
              </w:rPr>
            </w:pPr>
            <w:r w:rsidRPr="00D32497">
              <w:rPr>
                <w:sz w:val="20"/>
                <w:szCs w:val="20"/>
              </w:rPr>
              <w:t>Final EIR (including Issues and Response Report) to DEA</w:t>
            </w:r>
          </w:p>
          <w:p w:rsidR="00E363E0" w:rsidRPr="00D32497" w:rsidRDefault="00E363E0" w:rsidP="00E363E0">
            <w:pPr>
              <w:pStyle w:val="BodyText"/>
              <w:spacing w:line="240" w:lineRule="auto"/>
              <w:rPr>
                <w:sz w:val="20"/>
                <w:szCs w:val="20"/>
              </w:rPr>
            </w:pPr>
          </w:p>
        </w:tc>
        <w:tc>
          <w:tcPr>
            <w:tcW w:w="4320" w:type="dxa"/>
          </w:tcPr>
          <w:p w:rsidR="00E363E0" w:rsidRPr="00D32497" w:rsidRDefault="00F05CA3" w:rsidP="00E363E0">
            <w:pPr>
              <w:pStyle w:val="BodyText"/>
              <w:spacing w:line="240" w:lineRule="auto"/>
              <w:rPr>
                <w:sz w:val="20"/>
                <w:szCs w:val="20"/>
              </w:rPr>
            </w:pPr>
            <w:r>
              <w:rPr>
                <w:sz w:val="20"/>
                <w:szCs w:val="20"/>
              </w:rPr>
              <w:t>December</w:t>
            </w:r>
            <w:r w:rsidR="00E363E0">
              <w:rPr>
                <w:sz w:val="20"/>
                <w:szCs w:val="20"/>
              </w:rPr>
              <w:t xml:space="preserve"> 201</w:t>
            </w:r>
            <w:r>
              <w:rPr>
                <w:sz w:val="20"/>
                <w:szCs w:val="20"/>
              </w:rPr>
              <w:t>2</w:t>
            </w:r>
            <w:r w:rsidR="00E363E0" w:rsidRPr="00D32497">
              <w:rPr>
                <w:sz w:val="20"/>
                <w:szCs w:val="20"/>
              </w:rPr>
              <w:t xml:space="preserve"> </w:t>
            </w:r>
          </w:p>
        </w:tc>
      </w:tr>
      <w:tr w:rsidR="00E363E0" w:rsidRPr="00D32497">
        <w:tc>
          <w:tcPr>
            <w:tcW w:w="6228" w:type="dxa"/>
          </w:tcPr>
          <w:p w:rsidR="00E363E0" w:rsidRPr="00D32497" w:rsidRDefault="00E363E0" w:rsidP="00E363E0">
            <w:pPr>
              <w:pStyle w:val="BodyText"/>
              <w:spacing w:line="240" w:lineRule="auto"/>
              <w:rPr>
                <w:sz w:val="20"/>
                <w:szCs w:val="20"/>
              </w:rPr>
            </w:pPr>
            <w:r w:rsidRPr="00D32497">
              <w:rPr>
                <w:sz w:val="20"/>
                <w:szCs w:val="20"/>
              </w:rPr>
              <w:t>Notification to I&amp;APs of outcome of Environmental Authorisation</w:t>
            </w:r>
          </w:p>
        </w:tc>
        <w:tc>
          <w:tcPr>
            <w:tcW w:w="4320" w:type="dxa"/>
          </w:tcPr>
          <w:p w:rsidR="00E363E0" w:rsidRPr="00D32497" w:rsidRDefault="00F05CA3" w:rsidP="00E363E0">
            <w:pPr>
              <w:pStyle w:val="BodyText"/>
              <w:spacing w:line="240" w:lineRule="auto"/>
              <w:rPr>
                <w:sz w:val="20"/>
                <w:szCs w:val="20"/>
              </w:rPr>
            </w:pPr>
            <w:r>
              <w:rPr>
                <w:sz w:val="20"/>
                <w:szCs w:val="20"/>
              </w:rPr>
              <w:t>February 2013</w:t>
            </w:r>
          </w:p>
        </w:tc>
      </w:tr>
    </w:tbl>
    <w:p w:rsidR="00E363E0" w:rsidRPr="00821D0F" w:rsidRDefault="00E363E0" w:rsidP="00E363E0">
      <w:pPr>
        <w:pStyle w:val="BodyText"/>
        <w:rPr>
          <w:sz w:val="22"/>
          <w:szCs w:val="22"/>
        </w:rPr>
      </w:pPr>
    </w:p>
    <w:p w:rsidR="00E363E0" w:rsidRPr="009E282D" w:rsidRDefault="00E363E0" w:rsidP="00E363E0">
      <w:pPr>
        <w:pStyle w:val="Heading1"/>
        <w:pBdr>
          <w:top w:val="none" w:sz="0" w:space="0" w:color="auto"/>
          <w:left w:val="none" w:sz="0" w:space="0" w:color="auto"/>
          <w:bottom w:val="none" w:sz="0" w:space="0" w:color="auto"/>
          <w:right w:val="none" w:sz="0" w:space="0" w:color="auto"/>
        </w:pBdr>
        <w:spacing w:line="360" w:lineRule="auto"/>
        <w:jc w:val="left"/>
        <w:rPr>
          <w:sz w:val="28"/>
          <w:szCs w:val="22"/>
        </w:rPr>
      </w:pPr>
      <w:bookmarkStart w:id="47" w:name="_Toc159987489"/>
      <w:r w:rsidRPr="009E282D">
        <w:rPr>
          <w:sz w:val="28"/>
          <w:szCs w:val="22"/>
        </w:rPr>
        <w:t>7. CONCLUSION</w:t>
      </w:r>
      <w:bookmarkEnd w:id="47"/>
    </w:p>
    <w:p w:rsidR="00E363E0" w:rsidRDefault="00E363E0" w:rsidP="00E363E0">
      <w:pPr>
        <w:pStyle w:val="BodyText"/>
        <w:rPr>
          <w:sz w:val="22"/>
          <w:szCs w:val="22"/>
        </w:rPr>
      </w:pPr>
      <w:r w:rsidRPr="00821D0F">
        <w:rPr>
          <w:sz w:val="22"/>
          <w:szCs w:val="22"/>
        </w:rPr>
        <w:t>This plan of study for EIA serves as a guiding tool to DEA,</w:t>
      </w:r>
      <w:r>
        <w:rPr>
          <w:sz w:val="22"/>
          <w:szCs w:val="22"/>
        </w:rPr>
        <w:t xml:space="preserve"> and it informs the authority</w:t>
      </w:r>
      <w:r w:rsidRPr="00821D0F">
        <w:rPr>
          <w:sz w:val="22"/>
          <w:szCs w:val="22"/>
        </w:rPr>
        <w:t xml:space="preserve"> on how the impact assessment exercise pertaining to the proposed development will be conducted. DEA will review this plan of study for </w:t>
      </w:r>
      <w:r>
        <w:rPr>
          <w:sz w:val="22"/>
          <w:szCs w:val="22"/>
        </w:rPr>
        <w:t>the EIA study</w:t>
      </w:r>
      <w:r w:rsidRPr="00821D0F">
        <w:rPr>
          <w:sz w:val="22"/>
          <w:szCs w:val="22"/>
        </w:rPr>
        <w:t xml:space="preserve"> and provide a decision if the EAP may </w:t>
      </w:r>
      <w:r>
        <w:rPr>
          <w:sz w:val="22"/>
          <w:szCs w:val="22"/>
        </w:rPr>
        <w:t>proceed to</w:t>
      </w:r>
      <w:r w:rsidRPr="00821D0F">
        <w:rPr>
          <w:sz w:val="22"/>
          <w:szCs w:val="22"/>
        </w:rPr>
        <w:t xml:space="preserve"> the Impact Assessment phase of the project.</w:t>
      </w:r>
    </w:p>
    <w:p w:rsidR="00E363E0" w:rsidRPr="009E282D" w:rsidRDefault="00E363E0" w:rsidP="00E363E0">
      <w:pPr>
        <w:pStyle w:val="BodyText"/>
        <w:rPr>
          <w:sz w:val="22"/>
        </w:rPr>
      </w:pPr>
    </w:p>
    <w:p w:rsidR="00E363E0" w:rsidRDefault="00E363E0" w:rsidP="00E363E0">
      <w:pPr>
        <w:pStyle w:val="BodyText"/>
        <w:rPr>
          <w:sz w:val="22"/>
          <w:szCs w:val="21"/>
          <w:lang w:val="en-US"/>
        </w:rPr>
      </w:pPr>
      <w:r>
        <w:rPr>
          <w:sz w:val="22"/>
          <w:szCs w:val="21"/>
          <w:lang w:val="en-US"/>
        </w:rPr>
        <w:t>Nzumbululo Heritage Solutions</w:t>
      </w:r>
      <w:r w:rsidRPr="009E282D">
        <w:rPr>
          <w:sz w:val="22"/>
          <w:szCs w:val="21"/>
          <w:lang w:val="en-US"/>
        </w:rPr>
        <w:t>, independent EIA consultants appointed by Eskom</w:t>
      </w:r>
      <w:r>
        <w:rPr>
          <w:sz w:val="22"/>
          <w:szCs w:val="21"/>
          <w:lang w:val="en-US"/>
        </w:rPr>
        <w:t xml:space="preserve"> </w:t>
      </w:r>
      <w:r w:rsidR="00B261FF">
        <w:rPr>
          <w:sz w:val="22"/>
          <w:szCs w:val="21"/>
          <w:lang w:val="en-US"/>
        </w:rPr>
        <w:t>SOC Limited</w:t>
      </w:r>
      <w:r w:rsidRPr="009E282D">
        <w:rPr>
          <w:sz w:val="22"/>
          <w:szCs w:val="21"/>
          <w:lang w:val="en-US"/>
        </w:rPr>
        <w:t>, believe that the</w:t>
      </w:r>
      <w:r>
        <w:rPr>
          <w:sz w:val="22"/>
          <w:szCs w:val="21"/>
          <w:lang w:val="en-US"/>
        </w:rPr>
        <w:t xml:space="preserve"> </w:t>
      </w:r>
      <w:r w:rsidRPr="009E282D">
        <w:rPr>
          <w:sz w:val="22"/>
          <w:szCs w:val="21"/>
          <w:lang w:val="en-US"/>
        </w:rPr>
        <w:t>process outlined in this draft PoSEIA is fully compliant with the requirements of</w:t>
      </w:r>
      <w:r>
        <w:rPr>
          <w:sz w:val="22"/>
          <w:szCs w:val="21"/>
          <w:lang w:val="en-US"/>
        </w:rPr>
        <w:t xml:space="preserve"> environmental and other auxiliary legislations and applicable regulations. Nzumbululo Heritage Solutions </w:t>
      </w:r>
      <w:r w:rsidRPr="009E282D">
        <w:rPr>
          <w:sz w:val="22"/>
          <w:szCs w:val="21"/>
          <w:lang w:val="en-US"/>
        </w:rPr>
        <w:t xml:space="preserve">has </w:t>
      </w:r>
      <w:r>
        <w:rPr>
          <w:sz w:val="22"/>
          <w:szCs w:val="21"/>
          <w:lang w:val="en-US"/>
        </w:rPr>
        <w:t xml:space="preserve">both </w:t>
      </w:r>
      <w:r w:rsidRPr="009E282D">
        <w:rPr>
          <w:sz w:val="22"/>
          <w:szCs w:val="21"/>
          <w:lang w:val="en-US"/>
        </w:rPr>
        <w:t>the resources and relevant experience to undertake the approach</w:t>
      </w:r>
      <w:r>
        <w:rPr>
          <w:sz w:val="22"/>
          <w:szCs w:val="21"/>
          <w:lang w:val="en-US"/>
        </w:rPr>
        <w:t xml:space="preserve"> </w:t>
      </w:r>
      <w:r w:rsidRPr="009E282D">
        <w:rPr>
          <w:sz w:val="22"/>
          <w:szCs w:val="21"/>
          <w:lang w:val="en-US"/>
        </w:rPr>
        <w:t>outlined in this document to the satisfaction of both DEA and I&amp;APs.</w:t>
      </w:r>
    </w:p>
    <w:p w:rsidR="00E363E0" w:rsidRDefault="00E363E0" w:rsidP="00E363E0">
      <w:pPr>
        <w:pStyle w:val="BodyText"/>
        <w:rPr>
          <w:sz w:val="22"/>
          <w:szCs w:val="21"/>
          <w:lang w:val="en-US"/>
        </w:rPr>
      </w:pPr>
    </w:p>
    <w:p w:rsidR="00E363E0" w:rsidRDefault="00E363E0" w:rsidP="00E363E0">
      <w:pPr>
        <w:pStyle w:val="BodyText"/>
        <w:rPr>
          <w:sz w:val="22"/>
          <w:szCs w:val="21"/>
          <w:lang w:val="en-US"/>
        </w:rPr>
      </w:pPr>
    </w:p>
    <w:p w:rsidR="00E363E0" w:rsidRDefault="00E363E0" w:rsidP="00E363E0">
      <w:pPr>
        <w:pStyle w:val="BodyText"/>
        <w:rPr>
          <w:sz w:val="22"/>
          <w:szCs w:val="21"/>
          <w:lang w:val="en-US"/>
        </w:rPr>
      </w:pPr>
    </w:p>
    <w:p w:rsidR="00E363E0" w:rsidRDefault="00E363E0" w:rsidP="00E363E0">
      <w:pPr>
        <w:pStyle w:val="BodyText"/>
        <w:rPr>
          <w:sz w:val="22"/>
          <w:szCs w:val="21"/>
          <w:lang w:val="en-US"/>
        </w:rPr>
      </w:pPr>
    </w:p>
    <w:p w:rsidR="00E363E0" w:rsidRDefault="00E363E0" w:rsidP="00E363E0">
      <w:pPr>
        <w:pStyle w:val="BodyText"/>
        <w:rPr>
          <w:sz w:val="22"/>
          <w:szCs w:val="21"/>
          <w:lang w:val="en-US"/>
        </w:rPr>
      </w:pPr>
    </w:p>
    <w:p w:rsidR="00E363E0" w:rsidRDefault="00E363E0" w:rsidP="00E363E0">
      <w:pPr>
        <w:pStyle w:val="BodyText"/>
        <w:rPr>
          <w:sz w:val="22"/>
          <w:szCs w:val="21"/>
          <w:lang w:val="en-US"/>
        </w:rPr>
      </w:pPr>
    </w:p>
    <w:p w:rsidR="00E363E0" w:rsidRDefault="00E363E0" w:rsidP="00E363E0">
      <w:pPr>
        <w:pStyle w:val="BodyText"/>
        <w:rPr>
          <w:sz w:val="22"/>
          <w:szCs w:val="21"/>
          <w:lang w:val="en-US"/>
        </w:rPr>
      </w:pPr>
    </w:p>
    <w:p w:rsidR="00300622" w:rsidRDefault="00300622" w:rsidP="00E363E0">
      <w:pPr>
        <w:pStyle w:val="BodyText"/>
        <w:rPr>
          <w:sz w:val="22"/>
          <w:szCs w:val="21"/>
          <w:lang w:val="en-US"/>
        </w:rPr>
      </w:pPr>
    </w:p>
    <w:p w:rsidR="00300622" w:rsidRDefault="00300622" w:rsidP="00E363E0">
      <w:pPr>
        <w:pStyle w:val="BodyText"/>
        <w:rPr>
          <w:sz w:val="22"/>
          <w:szCs w:val="21"/>
          <w:lang w:val="en-US"/>
        </w:rPr>
      </w:pPr>
    </w:p>
    <w:p w:rsidR="00E363E0" w:rsidRPr="00821D0F" w:rsidRDefault="00E363E0" w:rsidP="00E363E0">
      <w:pPr>
        <w:pStyle w:val="BodyText"/>
        <w:rPr>
          <w:sz w:val="22"/>
          <w:szCs w:val="22"/>
        </w:rPr>
      </w:pPr>
    </w:p>
    <w:p w:rsidR="00E363E0" w:rsidRPr="00485E3D" w:rsidRDefault="00E363E0" w:rsidP="00E363E0">
      <w:pPr>
        <w:pStyle w:val="Heading1"/>
        <w:pBdr>
          <w:top w:val="none" w:sz="0" w:space="0" w:color="auto"/>
          <w:left w:val="none" w:sz="0" w:space="0" w:color="auto"/>
          <w:bottom w:val="none" w:sz="0" w:space="0" w:color="auto"/>
          <w:right w:val="none" w:sz="0" w:space="0" w:color="auto"/>
        </w:pBdr>
        <w:spacing w:line="360" w:lineRule="auto"/>
        <w:jc w:val="left"/>
        <w:rPr>
          <w:sz w:val="28"/>
          <w:szCs w:val="22"/>
        </w:rPr>
      </w:pPr>
      <w:bookmarkStart w:id="48" w:name="_Toc159987490"/>
      <w:r w:rsidRPr="00485E3D">
        <w:rPr>
          <w:sz w:val="28"/>
          <w:szCs w:val="22"/>
        </w:rPr>
        <w:t>8</w:t>
      </w:r>
      <w:r>
        <w:rPr>
          <w:sz w:val="28"/>
          <w:szCs w:val="22"/>
        </w:rPr>
        <w:t>.</w:t>
      </w:r>
      <w:r w:rsidRPr="00485E3D">
        <w:rPr>
          <w:sz w:val="28"/>
          <w:szCs w:val="22"/>
        </w:rPr>
        <w:t xml:space="preserve"> BIBLIOGRAPHY</w:t>
      </w:r>
      <w:bookmarkEnd w:id="48"/>
    </w:p>
    <w:p w:rsidR="00E363E0" w:rsidRPr="00821D0F" w:rsidRDefault="00E363E0" w:rsidP="00E363E0">
      <w:pPr>
        <w:pStyle w:val="BodyText"/>
        <w:ind w:left="720" w:hanging="720"/>
        <w:rPr>
          <w:sz w:val="22"/>
          <w:szCs w:val="22"/>
        </w:rPr>
      </w:pPr>
      <w:r w:rsidRPr="00485E3D">
        <w:rPr>
          <w:i/>
          <w:sz w:val="22"/>
          <w:szCs w:val="22"/>
        </w:rPr>
        <w:t>National Environmental Management Act</w:t>
      </w:r>
      <w:r w:rsidRPr="00821D0F">
        <w:rPr>
          <w:sz w:val="22"/>
          <w:szCs w:val="22"/>
        </w:rPr>
        <w:t xml:space="preserve"> (Act 107 of 1998), Department of Environmental Affairs and Tourism, South Africa, Pretoria.</w:t>
      </w:r>
    </w:p>
    <w:p w:rsidR="00E363E0" w:rsidRDefault="00E363E0" w:rsidP="00E363E0">
      <w:pPr>
        <w:pStyle w:val="BodyText"/>
        <w:ind w:left="720" w:hanging="720"/>
        <w:rPr>
          <w:sz w:val="22"/>
          <w:szCs w:val="22"/>
        </w:rPr>
      </w:pPr>
      <w:r w:rsidRPr="00485E3D">
        <w:rPr>
          <w:i/>
          <w:sz w:val="22"/>
          <w:szCs w:val="22"/>
        </w:rPr>
        <w:t>EIA Regulations</w:t>
      </w:r>
      <w:r w:rsidRPr="00821D0F">
        <w:rPr>
          <w:sz w:val="22"/>
          <w:szCs w:val="22"/>
        </w:rPr>
        <w:t xml:space="preserve"> (Government Notice no R.385 and R.387) April 2006, Department of Environmental Affairs and Tourism, South Africa, </w:t>
      </w:r>
    </w:p>
    <w:p w:rsidR="00E363E0" w:rsidRPr="00821D0F" w:rsidRDefault="00E363E0" w:rsidP="00E363E0">
      <w:pPr>
        <w:pStyle w:val="BodyText"/>
        <w:ind w:left="720" w:hanging="720"/>
        <w:rPr>
          <w:sz w:val="22"/>
          <w:szCs w:val="22"/>
        </w:rPr>
      </w:pPr>
    </w:p>
    <w:p w:rsidR="00E363E0" w:rsidRPr="00821D0F" w:rsidRDefault="00E363E0" w:rsidP="00E363E0">
      <w:pPr>
        <w:pStyle w:val="BodyText"/>
        <w:ind w:left="720" w:hanging="720"/>
        <w:rPr>
          <w:sz w:val="22"/>
          <w:szCs w:val="22"/>
        </w:rPr>
      </w:pPr>
      <w:r w:rsidRPr="00485E3D">
        <w:rPr>
          <w:i/>
          <w:sz w:val="22"/>
          <w:szCs w:val="22"/>
        </w:rPr>
        <w:t>EIA Regulations</w:t>
      </w:r>
      <w:r w:rsidRPr="00821D0F">
        <w:rPr>
          <w:sz w:val="22"/>
          <w:szCs w:val="22"/>
        </w:rPr>
        <w:t xml:space="preserve"> (Government Notice no R.</w:t>
      </w:r>
      <w:r>
        <w:rPr>
          <w:sz w:val="22"/>
          <w:szCs w:val="22"/>
        </w:rPr>
        <w:t>543</w:t>
      </w:r>
      <w:r w:rsidRPr="00821D0F">
        <w:rPr>
          <w:sz w:val="22"/>
          <w:szCs w:val="22"/>
        </w:rPr>
        <w:t xml:space="preserve"> and R.</w:t>
      </w:r>
      <w:r>
        <w:rPr>
          <w:sz w:val="22"/>
          <w:szCs w:val="22"/>
        </w:rPr>
        <w:t>544</w:t>
      </w:r>
      <w:r w:rsidRPr="00821D0F">
        <w:rPr>
          <w:sz w:val="22"/>
          <w:szCs w:val="22"/>
        </w:rPr>
        <w:t xml:space="preserve">) </w:t>
      </w:r>
      <w:r>
        <w:rPr>
          <w:sz w:val="22"/>
          <w:szCs w:val="22"/>
        </w:rPr>
        <w:t>August 2010</w:t>
      </w:r>
      <w:r w:rsidRPr="00821D0F">
        <w:rPr>
          <w:sz w:val="22"/>
          <w:szCs w:val="22"/>
        </w:rPr>
        <w:t xml:space="preserve">, Department of Environmental Affairs and Tourism, South Africa, </w:t>
      </w:r>
    </w:p>
    <w:p w:rsidR="00E363E0" w:rsidRPr="00821D0F" w:rsidRDefault="00E363E0" w:rsidP="00E363E0">
      <w:pPr>
        <w:pStyle w:val="BodyText"/>
        <w:rPr>
          <w:sz w:val="22"/>
          <w:szCs w:val="22"/>
        </w:rPr>
      </w:pPr>
    </w:p>
    <w:sectPr w:rsidR="00E363E0" w:rsidRPr="00821D0F" w:rsidSect="00E363E0">
      <w:footerReference w:type="default" r:id="rId10"/>
      <w:pgSz w:w="12240" w:h="15840"/>
      <w:pgMar w:top="902" w:right="902" w:bottom="902" w:left="902" w:header="709" w:footer="1026" w:gutter="0"/>
      <w:pgNumType w:start="1"/>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FC9" w:rsidRDefault="00680FC9">
      <w:r>
        <w:separator/>
      </w:r>
    </w:p>
  </w:endnote>
  <w:endnote w:type="continuationSeparator" w:id="0">
    <w:p w:rsidR="00680FC9" w:rsidRDefault="00680F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KABADJ+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Bold">
    <w:altName w:val="Cambria"/>
    <w:panose1 w:val="00000000000000000000"/>
    <w:charset w:val="00"/>
    <w:family w:val="swiss"/>
    <w:notTrueType/>
    <w:pitch w:val="default"/>
    <w:sig w:usb0="00000003" w:usb1="00000000" w:usb2="00000000" w:usb3="00000000" w:csb0="00000001" w:csb1="00000000"/>
  </w:font>
  <w:font w:name="Arial,Italic">
    <w:altName w:val="Cambria"/>
    <w:panose1 w:val="00000000000000000000"/>
    <w:charset w:val="00"/>
    <w:family w:val="swiss"/>
    <w:notTrueType/>
    <w:pitch w:val="default"/>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FC9" w:rsidRDefault="005060BC" w:rsidP="00E363E0">
    <w:pPr>
      <w:pStyle w:val="Footer"/>
      <w:framePr w:wrap="around" w:vAnchor="text" w:hAnchor="margin" w:xAlign="right" w:y="1"/>
      <w:rPr>
        <w:rStyle w:val="PageNumber"/>
      </w:rPr>
    </w:pPr>
    <w:r>
      <w:rPr>
        <w:rStyle w:val="PageNumber"/>
      </w:rPr>
      <w:fldChar w:fldCharType="begin"/>
    </w:r>
    <w:r w:rsidR="00680FC9">
      <w:rPr>
        <w:rStyle w:val="PageNumber"/>
      </w:rPr>
      <w:instrText xml:space="preserve">PAGE  </w:instrText>
    </w:r>
    <w:r>
      <w:rPr>
        <w:rStyle w:val="PageNumber"/>
      </w:rPr>
      <w:fldChar w:fldCharType="end"/>
    </w:r>
  </w:p>
  <w:p w:rsidR="00680FC9" w:rsidRDefault="00680FC9" w:rsidP="00E363E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FC9" w:rsidRPr="0008772B" w:rsidRDefault="005060BC" w:rsidP="00E363E0">
    <w:pPr>
      <w:pStyle w:val="Footer"/>
      <w:framePr w:wrap="around" w:vAnchor="text" w:hAnchor="margin" w:xAlign="right" w:y="1"/>
      <w:rPr>
        <w:rStyle w:val="PageNumber"/>
      </w:rPr>
    </w:pPr>
    <w:r w:rsidRPr="0008772B">
      <w:rPr>
        <w:rStyle w:val="PageNumber"/>
        <w:rFonts w:ascii="Arial" w:hAnsi="Arial"/>
        <w:sz w:val="18"/>
      </w:rPr>
      <w:fldChar w:fldCharType="begin"/>
    </w:r>
    <w:r w:rsidR="00680FC9" w:rsidRPr="0008772B">
      <w:rPr>
        <w:rStyle w:val="PageNumber"/>
        <w:rFonts w:ascii="Arial" w:hAnsi="Arial"/>
        <w:sz w:val="18"/>
      </w:rPr>
      <w:instrText xml:space="preserve">PAGE  </w:instrText>
    </w:r>
    <w:r w:rsidRPr="0008772B">
      <w:rPr>
        <w:rStyle w:val="PageNumber"/>
        <w:rFonts w:ascii="Arial" w:hAnsi="Arial"/>
        <w:sz w:val="18"/>
      </w:rPr>
      <w:fldChar w:fldCharType="separate"/>
    </w:r>
    <w:r w:rsidR="00C163C0">
      <w:rPr>
        <w:rStyle w:val="PageNumber"/>
        <w:rFonts w:ascii="Arial" w:hAnsi="Arial"/>
        <w:noProof/>
        <w:sz w:val="18"/>
      </w:rPr>
      <w:t>3</w:t>
    </w:r>
    <w:r w:rsidRPr="0008772B">
      <w:rPr>
        <w:rStyle w:val="PageNumber"/>
        <w:rFonts w:ascii="Arial" w:hAnsi="Arial"/>
        <w:sz w:val="18"/>
      </w:rPr>
      <w:fldChar w:fldCharType="end"/>
    </w:r>
  </w:p>
  <w:p w:rsidR="00680FC9" w:rsidRDefault="00680FC9" w:rsidP="00E363E0">
    <w:pPr>
      <w:pStyle w:val="Footer"/>
      <w:pBdr>
        <w:top w:val="single" w:sz="4" w:space="1" w:color="auto"/>
      </w:pBdr>
      <w:tabs>
        <w:tab w:val="clear" w:pos="4320"/>
        <w:tab w:val="clear" w:pos="8640"/>
        <w:tab w:val="right" w:pos="10490"/>
      </w:tabs>
      <w:ind w:right="360"/>
      <w:jc w:val="both"/>
    </w:pPr>
    <w:r>
      <w:rPr>
        <w:rFonts w:ascii="Arial" w:hAnsi="Arial" w:cs="Arial"/>
        <w:b/>
        <w:color w:val="808080"/>
        <w:sz w:val="18"/>
        <w:szCs w:val="18"/>
      </w:rPr>
      <w:t xml:space="preserve">PoSEIA  </w:t>
    </w:r>
    <w:r w:rsidR="00300622">
      <w:rPr>
        <w:rFonts w:ascii="Arial" w:hAnsi="Arial" w:cs="Arial"/>
        <w:b/>
        <w:color w:val="808080"/>
        <w:sz w:val="18"/>
        <w:szCs w:val="18"/>
      </w:rPr>
      <w:t xml:space="preserve">AUGUST </w:t>
    </w:r>
    <w:r>
      <w:rPr>
        <w:rFonts w:ascii="Arial" w:hAnsi="Arial" w:cs="Arial"/>
        <w:b/>
        <w:color w:val="808080"/>
        <w:sz w:val="18"/>
        <w:szCs w:val="18"/>
      </w:rPr>
      <w:t xml:space="preserve">2012        </w:t>
    </w:r>
    <w:r>
      <w:rPr>
        <w:rFonts w:ascii="Arial" w:hAnsi="Arial" w:cs="Arial"/>
        <w:b/>
        <w:color w:val="808080"/>
        <w:sz w:val="18"/>
        <w:szCs w:val="18"/>
      </w:rPr>
      <w:tab/>
    </w:r>
  </w:p>
  <w:p w:rsidR="00680FC9" w:rsidRPr="00EB20DD" w:rsidRDefault="00680FC9" w:rsidP="00E363E0">
    <w:pPr>
      <w:pStyle w:val="Footer"/>
      <w:ind w:right="360"/>
      <w:rPr>
        <w:rFonts w:ascii="Arial" w:hAnsi="Arial" w:cs="Arial"/>
        <w:sz w:val="18"/>
        <w:szCs w:val="18"/>
      </w:rP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FC9" w:rsidRDefault="00680FC9" w:rsidP="00E363E0">
    <w:pPr>
      <w:pStyle w:val="Footer"/>
      <w:pBdr>
        <w:top w:val="single" w:sz="4" w:space="1" w:color="auto"/>
      </w:pBdr>
      <w:tabs>
        <w:tab w:val="clear" w:pos="4320"/>
        <w:tab w:val="clear" w:pos="8640"/>
        <w:tab w:val="right" w:pos="10490"/>
      </w:tabs>
      <w:jc w:val="right"/>
    </w:pPr>
    <w:r>
      <w:rPr>
        <w:rFonts w:ascii="Arial" w:hAnsi="Arial" w:cs="Arial"/>
        <w:b/>
        <w:color w:val="808080"/>
        <w:sz w:val="18"/>
        <w:szCs w:val="18"/>
      </w:rPr>
      <w:t xml:space="preserve">PoSEIA August 2012 </w:t>
    </w:r>
    <w:r>
      <w:rPr>
        <w:rFonts w:ascii="Arial" w:hAnsi="Arial" w:cs="Arial"/>
        <w:b/>
        <w:color w:val="808080"/>
        <w:sz w:val="18"/>
        <w:szCs w:val="18"/>
      </w:rPr>
      <w:tab/>
      <w:t xml:space="preserve">       </w:t>
    </w:r>
    <w:fldSimple w:instr=" PAGE   \* MERGEFORMAT ">
      <w:r w:rsidR="00C163C0">
        <w:rPr>
          <w:rFonts w:ascii="Arial" w:hAnsi="Arial" w:cs="Arial"/>
          <w:b/>
          <w:noProof/>
          <w:color w:val="808080"/>
          <w:sz w:val="18"/>
          <w:szCs w:val="18"/>
        </w:rPr>
        <w:t>10</w:t>
      </w:r>
    </w:fldSimple>
  </w:p>
  <w:p w:rsidR="00680FC9" w:rsidRPr="00EB20DD" w:rsidRDefault="00680FC9" w:rsidP="00E363E0">
    <w:pPr>
      <w:pStyle w:val="Footer"/>
      <w:ind w:right="360"/>
      <w:rPr>
        <w:rFonts w:ascii="Arial" w:hAnsi="Arial" w:cs="Arial"/>
        <w:sz w:val="18"/>
        <w:szCs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FC9" w:rsidRDefault="00680FC9">
      <w:r>
        <w:separator/>
      </w:r>
    </w:p>
  </w:footnote>
  <w:footnote w:type="continuationSeparator" w:id="0">
    <w:p w:rsidR="00680FC9" w:rsidRDefault="00680F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0"/>
      <w:gridCol w:w="3441"/>
      <w:gridCol w:w="3441"/>
    </w:tblGrid>
    <w:tr w:rsidR="00680FC9">
      <w:trPr>
        <w:trHeight w:val="127"/>
      </w:trPr>
      <w:tc>
        <w:tcPr>
          <w:tcW w:w="3440" w:type="dxa"/>
        </w:tcPr>
        <w:p w:rsidR="00680FC9" w:rsidRPr="0008772B" w:rsidRDefault="00680FC9" w:rsidP="00E363E0">
          <w:pPr>
            <w:pStyle w:val="Header"/>
            <w:widowControl w:val="0"/>
            <w:tabs>
              <w:tab w:val="clear" w:pos="4320"/>
              <w:tab w:val="clear" w:pos="8640"/>
              <w:tab w:val="center" w:pos="4153"/>
              <w:tab w:val="right" w:pos="8306"/>
            </w:tabs>
            <w:jc w:val="center"/>
            <w:rPr>
              <w:rFonts w:ascii="Arial" w:hAnsi="Arial"/>
              <w:b/>
              <w:color w:val="808080"/>
              <w:sz w:val="18"/>
              <w:szCs w:val="18"/>
              <w:lang w:val="en-AU"/>
            </w:rPr>
          </w:pPr>
          <w:r>
            <w:rPr>
              <w:rFonts w:ascii="Arial" w:hAnsi="Arial"/>
              <w:b/>
              <w:color w:val="808080"/>
              <w:sz w:val="18"/>
              <w:szCs w:val="18"/>
              <w:lang w:val="en-AU"/>
            </w:rPr>
            <w:t>BORUTHO - NZHELELE</w:t>
          </w:r>
          <w:r w:rsidRPr="0008772B">
            <w:rPr>
              <w:rFonts w:ascii="Arial" w:hAnsi="Arial"/>
              <w:b/>
              <w:color w:val="808080"/>
              <w:sz w:val="18"/>
              <w:szCs w:val="18"/>
              <w:lang w:val="en-AU"/>
            </w:rPr>
            <w:t xml:space="preserve"> </w:t>
          </w:r>
          <w:r>
            <w:rPr>
              <w:rFonts w:ascii="Arial" w:hAnsi="Arial"/>
              <w:b/>
              <w:color w:val="808080"/>
              <w:sz w:val="18"/>
              <w:szCs w:val="18"/>
              <w:lang w:val="en-AU"/>
            </w:rPr>
            <w:t>400</w:t>
          </w:r>
          <w:r w:rsidRPr="0008772B">
            <w:rPr>
              <w:rFonts w:ascii="Arial" w:hAnsi="Arial"/>
              <w:b/>
              <w:color w:val="808080"/>
              <w:sz w:val="18"/>
              <w:szCs w:val="18"/>
              <w:lang w:val="en-AU"/>
            </w:rPr>
            <w:t xml:space="preserve">kV POWERLINE </w:t>
          </w:r>
        </w:p>
      </w:tc>
      <w:tc>
        <w:tcPr>
          <w:tcW w:w="3441" w:type="dxa"/>
        </w:tcPr>
        <w:p w:rsidR="00680FC9" w:rsidRPr="0008772B" w:rsidRDefault="00680FC9" w:rsidP="00E363E0">
          <w:pPr>
            <w:pStyle w:val="Header"/>
            <w:widowControl w:val="0"/>
            <w:tabs>
              <w:tab w:val="clear" w:pos="4320"/>
              <w:tab w:val="clear" w:pos="8640"/>
              <w:tab w:val="center" w:pos="4153"/>
              <w:tab w:val="right" w:pos="8306"/>
            </w:tabs>
            <w:jc w:val="center"/>
            <w:rPr>
              <w:rFonts w:ascii="Arial" w:hAnsi="Arial"/>
              <w:b/>
              <w:color w:val="808080"/>
              <w:sz w:val="18"/>
              <w:szCs w:val="18"/>
              <w:lang w:val="en-AU"/>
            </w:rPr>
          </w:pPr>
          <w:r>
            <w:rPr>
              <w:rFonts w:ascii="Arial" w:hAnsi="Arial"/>
              <w:b/>
              <w:noProof/>
              <w:color w:val="808080"/>
              <w:sz w:val="18"/>
              <w:szCs w:val="18"/>
              <w:lang w:val="en-US"/>
            </w:rPr>
            <w:drawing>
              <wp:inline distT="0" distB="0" distL="0" distR="0">
                <wp:extent cx="345440" cy="355600"/>
                <wp:effectExtent l="0" t="0" r="10160" b="0"/>
                <wp:docPr id="1" name="Picture 1" descr="TheColl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Collective"/>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3360" r="67807" b="18668"/>
                        <a:stretch>
                          <a:fillRect/>
                        </a:stretch>
                      </pic:blipFill>
                      <pic:spPr bwMode="auto">
                        <a:xfrm>
                          <a:off x="0" y="0"/>
                          <a:ext cx="345440" cy="355600"/>
                        </a:xfrm>
                        <a:prstGeom prst="rect">
                          <a:avLst/>
                        </a:prstGeom>
                        <a:noFill/>
                        <a:ln>
                          <a:noFill/>
                        </a:ln>
                      </pic:spPr>
                    </pic:pic>
                  </a:graphicData>
                </a:graphic>
              </wp:inline>
            </w:drawing>
          </w:r>
        </w:p>
      </w:tc>
      <w:tc>
        <w:tcPr>
          <w:tcW w:w="3441" w:type="dxa"/>
        </w:tcPr>
        <w:p w:rsidR="00680FC9" w:rsidRPr="0008772B" w:rsidRDefault="00680FC9" w:rsidP="00E363E0">
          <w:pPr>
            <w:pStyle w:val="Header"/>
            <w:widowControl w:val="0"/>
            <w:tabs>
              <w:tab w:val="clear" w:pos="4320"/>
              <w:tab w:val="clear" w:pos="8640"/>
              <w:tab w:val="center" w:pos="4153"/>
              <w:tab w:val="right" w:pos="8306"/>
            </w:tabs>
            <w:jc w:val="center"/>
            <w:rPr>
              <w:rFonts w:ascii="Arial" w:hAnsi="Arial"/>
              <w:b/>
              <w:color w:val="808080"/>
              <w:sz w:val="18"/>
              <w:szCs w:val="18"/>
              <w:lang w:val="en-AU"/>
            </w:rPr>
          </w:pPr>
          <w:r w:rsidRPr="0008772B">
            <w:rPr>
              <w:rFonts w:ascii="Arial" w:hAnsi="Arial"/>
              <w:b/>
              <w:color w:val="808080"/>
              <w:sz w:val="18"/>
              <w:szCs w:val="18"/>
              <w:lang w:val="en-AU"/>
            </w:rPr>
            <w:t xml:space="preserve"> </w:t>
          </w:r>
          <w:r>
            <w:rPr>
              <w:rFonts w:ascii="Arial" w:hAnsi="Arial"/>
              <w:b/>
              <w:color w:val="808080"/>
              <w:sz w:val="18"/>
              <w:szCs w:val="18"/>
              <w:lang w:val="en-AU"/>
            </w:rPr>
            <w:t>PLAN OF STUDY FOR EIA</w:t>
          </w:r>
        </w:p>
      </w:tc>
    </w:tr>
  </w:tbl>
  <w:p w:rsidR="00680FC9" w:rsidRPr="007F7FAA" w:rsidRDefault="00680FC9" w:rsidP="00E363E0">
    <w:pPr>
      <w:pStyle w:val="Header"/>
      <w:tabs>
        <w:tab w:val="left" w:pos="5475"/>
        <w:tab w:val="left" w:pos="6124"/>
      </w:tabs>
      <w:jc w:val="center"/>
      <w:rPr>
        <w:rFonts w:ascii="Arial" w:hAnsi="Arial" w:cs="Arial"/>
        <w:sz w:val="18"/>
        <w:szCs w:val="18"/>
        <w:u w:val="single"/>
        <w:lang w:val="en-US"/>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E6C3ED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6BF4077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F375964"/>
    <w:multiLevelType w:val="hybridMultilevel"/>
    <w:tmpl w:val="3EBE54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8EA0806"/>
    <w:multiLevelType w:val="hybridMultilevel"/>
    <w:tmpl w:val="20023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0D4C5B"/>
    <w:multiLevelType w:val="hybridMultilevel"/>
    <w:tmpl w:val="4D80B7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C5022B2"/>
    <w:multiLevelType w:val="hybridMultilevel"/>
    <w:tmpl w:val="6694CC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FE51DB3"/>
    <w:multiLevelType w:val="hybridMultilevel"/>
    <w:tmpl w:val="197854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12757BA"/>
    <w:multiLevelType w:val="hybridMultilevel"/>
    <w:tmpl w:val="771625F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C91CE1"/>
    <w:multiLevelType w:val="hybridMultilevel"/>
    <w:tmpl w:val="54744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7695659"/>
    <w:multiLevelType w:val="hybridMultilevel"/>
    <w:tmpl w:val="931E4F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A2B1780"/>
    <w:multiLevelType w:val="multilevel"/>
    <w:tmpl w:val="B866D6EC"/>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CDB3E20"/>
    <w:multiLevelType w:val="hybridMultilevel"/>
    <w:tmpl w:val="2FA06C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F4A665A"/>
    <w:multiLevelType w:val="hybridMultilevel"/>
    <w:tmpl w:val="9CBA0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2632B3"/>
    <w:multiLevelType w:val="hybridMultilevel"/>
    <w:tmpl w:val="E02EF9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0"/>
  </w:num>
  <w:num w:numId="4">
    <w:abstractNumId w:val="12"/>
  </w:num>
  <w:num w:numId="5">
    <w:abstractNumId w:val="3"/>
  </w:num>
  <w:num w:numId="6">
    <w:abstractNumId w:val="9"/>
  </w:num>
  <w:num w:numId="7">
    <w:abstractNumId w:val="5"/>
  </w:num>
  <w:num w:numId="8">
    <w:abstractNumId w:val="8"/>
  </w:num>
  <w:num w:numId="9">
    <w:abstractNumId w:val="2"/>
  </w:num>
  <w:num w:numId="10">
    <w:abstractNumId w:val="4"/>
  </w:num>
  <w:num w:numId="11">
    <w:abstractNumId w:val="6"/>
  </w:num>
  <w:num w:numId="12">
    <w:abstractNumId w:val="11"/>
  </w:num>
  <w:num w:numId="13">
    <w:abstractNumId w:val="13"/>
  </w:num>
  <w:num w:numId="14">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rsids>
    <w:rsidRoot w:val="000927E0"/>
    <w:rsid w:val="00080672"/>
    <w:rsid w:val="000927E0"/>
    <w:rsid w:val="001343C2"/>
    <w:rsid w:val="00156139"/>
    <w:rsid w:val="00161506"/>
    <w:rsid w:val="0019657A"/>
    <w:rsid w:val="002930D8"/>
    <w:rsid w:val="002A42F4"/>
    <w:rsid w:val="002E746A"/>
    <w:rsid w:val="002E7D6F"/>
    <w:rsid w:val="00300622"/>
    <w:rsid w:val="00314BC1"/>
    <w:rsid w:val="00406E25"/>
    <w:rsid w:val="005060BC"/>
    <w:rsid w:val="005B4557"/>
    <w:rsid w:val="006452E5"/>
    <w:rsid w:val="00680FC9"/>
    <w:rsid w:val="006B355E"/>
    <w:rsid w:val="006D2E7E"/>
    <w:rsid w:val="007D6891"/>
    <w:rsid w:val="007F48F5"/>
    <w:rsid w:val="00804846"/>
    <w:rsid w:val="00806C20"/>
    <w:rsid w:val="00980B6D"/>
    <w:rsid w:val="00A56C3C"/>
    <w:rsid w:val="00A57CAB"/>
    <w:rsid w:val="00B261FF"/>
    <w:rsid w:val="00B34063"/>
    <w:rsid w:val="00BC11ED"/>
    <w:rsid w:val="00C163C0"/>
    <w:rsid w:val="00D61812"/>
    <w:rsid w:val="00DE7CA8"/>
    <w:rsid w:val="00E363E0"/>
    <w:rsid w:val="00E86B47"/>
    <w:rsid w:val="00F05CA3"/>
    <w:rsid w:val="00FD1647"/>
  </w:rsids>
  <m:mathPr>
    <m:mathFont m:val="Lucida Grande"/>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atentStyles>
  <w:style w:type="paragraph" w:default="1" w:styleId="Normal">
    <w:name w:val="Normal"/>
    <w:qFormat/>
    <w:rsid w:val="005060BC"/>
    <w:rPr>
      <w:sz w:val="24"/>
      <w:szCs w:val="24"/>
    </w:rPr>
  </w:style>
  <w:style w:type="paragraph" w:styleId="Heading1">
    <w:name w:val="heading 1"/>
    <w:basedOn w:val="Normal"/>
    <w:next w:val="Normal"/>
    <w:qFormat/>
    <w:rsid w:val="005060BC"/>
    <w:pPr>
      <w:keepNext/>
      <w:pBdr>
        <w:top w:val="thinThickSmallGap" w:sz="24" w:space="1" w:color="auto"/>
        <w:left w:val="thinThickSmallGap" w:sz="24" w:space="4" w:color="auto"/>
        <w:bottom w:val="thickThinSmallGap" w:sz="24" w:space="0" w:color="auto"/>
        <w:right w:val="thickThinSmallGap" w:sz="24" w:space="4" w:color="auto"/>
      </w:pBdr>
      <w:jc w:val="center"/>
      <w:outlineLvl w:val="0"/>
    </w:pPr>
    <w:rPr>
      <w:rFonts w:ascii="Arial" w:hAnsi="Arial" w:cs="Arial"/>
      <w:b/>
      <w:bCs/>
      <w:kern w:val="32"/>
      <w:szCs w:val="32"/>
    </w:rPr>
  </w:style>
  <w:style w:type="paragraph" w:styleId="Heading2">
    <w:name w:val="heading 2"/>
    <w:basedOn w:val="Normal"/>
    <w:next w:val="Normal"/>
    <w:qFormat/>
    <w:rsid w:val="005060BC"/>
    <w:pPr>
      <w:keepNext/>
      <w:spacing w:before="240" w:after="60"/>
      <w:outlineLvl w:val="1"/>
    </w:pPr>
    <w:rPr>
      <w:rFonts w:ascii="Arial" w:hAnsi="Arial" w:cs="Arial"/>
      <w:b/>
      <w:bCs/>
      <w:iCs/>
    </w:rPr>
  </w:style>
  <w:style w:type="paragraph" w:styleId="Heading3">
    <w:name w:val="heading 3"/>
    <w:basedOn w:val="Normal"/>
    <w:next w:val="Normal"/>
    <w:qFormat/>
    <w:rsid w:val="005060BC"/>
    <w:pPr>
      <w:keepNext/>
      <w:spacing w:before="240" w:after="60"/>
      <w:outlineLvl w:val="2"/>
    </w:pPr>
    <w:rPr>
      <w:rFonts w:ascii="Arial" w:hAnsi="Arial" w:cs="Arial"/>
      <w:b/>
      <w:bCs/>
      <w:sz w:val="26"/>
      <w:szCs w:val="26"/>
    </w:rPr>
  </w:style>
  <w:style w:type="paragraph" w:styleId="Heading4">
    <w:name w:val="heading 4"/>
    <w:basedOn w:val="Normal"/>
    <w:next w:val="Normal"/>
    <w:qFormat/>
    <w:rsid w:val="005060BC"/>
    <w:pPr>
      <w:keepNext/>
      <w:spacing w:before="240" w:after="60"/>
      <w:outlineLvl w:val="3"/>
    </w:pPr>
    <w:rPr>
      <w:b/>
      <w:bCs/>
      <w:sz w:val="28"/>
      <w:szCs w:val="28"/>
    </w:rPr>
  </w:style>
  <w:style w:type="paragraph" w:styleId="Heading5">
    <w:name w:val="heading 5"/>
    <w:basedOn w:val="Normal"/>
    <w:next w:val="Normal"/>
    <w:qFormat/>
    <w:rsid w:val="005060BC"/>
    <w:pPr>
      <w:keepNext/>
      <w:jc w:val="center"/>
      <w:outlineLvl w:val="4"/>
    </w:pPr>
    <w:rPr>
      <w:rFonts w:ascii="Arial" w:hAnsi="Arial" w:cs="Arial"/>
      <w:b/>
      <w:u w:val="single"/>
    </w:rPr>
  </w:style>
  <w:style w:type="paragraph" w:styleId="Heading6">
    <w:name w:val="heading 6"/>
    <w:basedOn w:val="Normal"/>
    <w:next w:val="Normal"/>
    <w:qFormat/>
    <w:rsid w:val="005060BC"/>
    <w:pPr>
      <w:keepNext/>
      <w:tabs>
        <w:tab w:val="left" w:pos="5120"/>
      </w:tabs>
      <w:jc w:val="center"/>
      <w:outlineLvl w:val="5"/>
    </w:pPr>
    <w:rPr>
      <w:rFonts w:ascii="Arial" w:hAnsi="Arial" w:cs="Arial"/>
      <w:b/>
      <w:sz w:val="22"/>
      <w:szCs w:val="22"/>
      <w:u w:val="single"/>
    </w:rPr>
  </w:style>
  <w:style w:type="paragraph" w:styleId="Heading7">
    <w:name w:val="heading 7"/>
    <w:basedOn w:val="Normal"/>
    <w:next w:val="Normal"/>
    <w:qFormat/>
    <w:rsid w:val="005060BC"/>
    <w:pPr>
      <w:keepNext/>
      <w:jc w:val="center"/>
      <w:outlineLvl w:val="6"/>
    </w:pPr>
    <w:rPr>
      <w:rFonts w:ascii="Arial" w:hAnsi="Arial" w:cs="Arial"/>
      <w:b/>
      <w:sz w:val="22"/>
      <w:lang w:val="en-US"/>
    </w:rPr>
  </w:style>
  <w:style w:type="paragraph" w:styleId="Heading8">
    <w:name w:val="heading 8"/>
    <w:basedOn w:val="Normal"/>
    <w:next w:val="Normal"/>
    <w:qFormat/>
    <w:rsid w:val="005060BC"/>
    <w:pPr>
      <w:keepNext/>
      <w:outlineLvl w:val="7"/>
    </w:pPr>
    <w:rPr>
      <w:rFonts w:ascii="Arial" w:hAnsi="Arial" w:cs="Arial"/>
      <w:b/>
    </w:rPr>
  </w:style>
  <w:style w:type="paragraph" w:styleId="Heading9">
    <w:name w:val="heading 9"/>
    <w:basedOn w:val="Normal"/>
    <w:next w:val="Normal"/>
    <w:qFormat/>
    <w:rsid w:val="005060BC"/>
    <w:pPr>
      <w:keepNext/>
      <w:spacing w:line="360" w:lineRule="auto"/>
      <w:jc w:val="center"/>
      <w:outlineLvl w:val="8"/>
    </w:pPr>
    <w:rPr>
      <w:rFonts w:ascii="Arial" w:hAnsi="Arial" w:cs="Arial"/>
      <w:b/>
      <w:bCs/>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semiHidden/>
    <w:rsid w:val="005060BC"/>
    <w:pPr>
      <w:spacing w:before="120" w:after="120"/>
    </w:pPr>
    <w:rPr>
      <w:b/>
      <w:bCs/>
      <w:caps/>
      <w:sz w:val="20"/>
      <w:szCs w:val="20"/>
    </w:rPr>
  </w:style>
  <w:style w:type="paragraph" w:styleId="TOC2">
    <w:name w:val="toc 2"/>
    <w:basedOn w:val="Normal"/>
    <w:next w:val="Normal"/>
    <w:autoRedefine/>
    <w:uiPriority w:val="39"/>
    <w:semiHidden/>
    <w:rsid w:val="005060BC"/>
    <w:pPr>
      <w:ind w:left="240"/>
    </w:pPr>
    <w:rPr>
      <w:smallCaps/>
      <w:sz w:val="20"/>
      <w:szCs w:val="20"/>
    </w:rPr>
  </w:style>
  <w:style w:type="character" w:styleId="Hyperlink">
    <w:name w:val="Hyperlink"/>
    <w:basedOn w:val="DefaultParagraphFont"/>
    <w:rsid w:val="005060BC"/>
    <w:rPr>
      <w:color w:val="0000FF"/>
      <w:u w:val="single"/>
    </w:rPr>
  </w:style>
  <w:style w:type="paragraph" w:styleId="BodyText">
    <w:name w:val="Body Text"/>
    <w:basedOn w:val="Normal"/>
    <w:link w:val="BodyTextChar"/>
    <w:rsid w:val="005060BC"/>
    <w:pPr>
      <w:spacing w:line="360" w:lineRule="auto"/>
      <w:jc w:val="both"/>
    </w:pPr>
    <w:rPr>
      <w:rFonts w:ascii="Arial" w:hAnsi="Arial" w:cs="Arial"/>
    </w:rPr>
  </w:style>
  <w:style w:type="paragraph" w:customStyle="1" w:styleId="Style1">
    <w:name w:val="Style1"/>
    <w:basedOn w:val="Heading1"/>
    <w:autoRedefine/>
    <w:rsid w:val="005060BC"/>
    <w:pPr>
      <w:numPr>
        <w:numId w:val="1"/>
      </w:numPr>
    </w:pPr>
    <w:rPr>
      <w:u w:val="thick"/>
    </w:rPr>
  </w:style>
  <w:style w:type="paragraph" w:styleId="Footer">
    <w:name w:val="footer"/>
    <w:basedOn w:val="Normal"/>
    <w:link w:val="FooterChar"/>
    <w:uiPriority w:val="99"/>
    <w:rsid w:val="005060BC"/>
    <w:pPr>
      <w:tabs>
        <w:tab w:val="center" w:pos="4320"/>
        <w:tab w:val="right" w:pos="8640"/>
      </w:tabs>
    </w:pPr>
  </w:style>
  <w:style w:type="character" w:styleId="PageNumber">
    <w:name w:val="page number"/>
    <w:basedOn w:val="DefaultParagraphFont"/>
    <w:rsid w:val="005060BC"/>
  </w:style>
  <w:style w:type="paragraph" w:styleId="TOC3">
    <w:name w:val="toc 3"/>
    <w:basedOn w:val="Normal"/>
    <w:next w:val="Normal"/>
    <w:autoRedefine/>
    <w:uiPriority w:val="39"/>
    <w:semiHidden/>
    <w:rsid w:val="005060BC"/>
    <w:pPr>
      <w:ind w:left="480"/>
    </w:pPr>
    <w:rPr>
      <w:i/>
      <w:iCs/>
      <w:sz w:val="20"/>
      <w:szCs w:val="20"/>
    </w:rPr>
  </w:style>
  <w:style w:type="paragraph" w:styleId="TOC4">
    <w:name w:val="toc 4"/>
    <w:basedOn w:val="Normal"/>
    <w:next w:val="Normal"/>
    <w:autoRedefine/>
    <w:uiPriority w:val="39"/>
    <w:semiHidden/>
    <w:rsid w:val="005060BC"/>
    <w:pPr>
      <w:ind w:left="720"/>
    </w:pPr>
    <w:rPr>
      <w:sz w:val="18"/>
      <w:szCs w:val="18"/>
    </w:rPr>
  </w:style>
  <w:style w:type="paragraph" w:styleId="TOC5">
    <w:name w:val="toc 5"/>
    <w:basedOn w:val="Normal"/>
    <w:next w:val="Normal"/>
    <w:autoRedefine/>
    <w:uiPriority w:val="39"/>
    <w:semiHidden/>
    <w:rsid w:val="005060BC"/>
    <w:pPr>
      <w:ind w:left="960"/>
    </w:pPr>
    <w:rPr>
      <w:sz w:val="18"/>
      <w:szCs w:val="18"/>
    </w:rPr>
  </w:style>
  <w:style w:type="paragraph" w:styleId="TOC6">
    <w:name w:val="toc 6"/>
    <w:basedOn w:val="Normal"/>
    <w:next w:val="Normal"/>
    <w:autoRedefine/>
    <w:uiPriority w:val="39"/>
    <w:semiHidden/>
    <w:rsid w:val="005060BC"/>
    <w:pPr>
      <w:ind w:left="1200"/>
    </w:pPr>
    <w:rPr>
      <w:sz w:val="18"/>
      <w:szCs w:val="18"/>
    </w:rPr>
  </w:style>
  <w:style w:type="paragraph" w:styleId="TOC7">
    <w:name w:val="toc 7"/>
    <w:basedOn w:val="Normal"/>
    <w:next w:val="Normal"/>
    <w:autoRedefine/>
    <w:uiPriority w:val="39"/>
    <w:semiHidden/>
    <w:rsid w:val="005060BC"/>
    <w:pPr>
      <w:ind w:left="1440"/>
    </w:pPr>
    <w:rPr>
      <w:sz w:val="18"/>
      <w:szCs w:val="18"/>
    </w:rPr>
  </w:style>
  <w:style w:type="paragraph" w:styleId="TOC8">
    <w:name w:val="toc 8"/>
    <w:basedOn w:val="Normal"/>
    <w:next w:val="Normal"/>
    <w:autoRedefine/>
    <w:uiPriority w:val="39"/>
    <w:semiHidden/>
    <w:rsid w:val="005060BC"/>
    <w:pPr>
      <w:ind w:left="1680"/>
    </w:pPr>
    <w:rPr>
      <w:sz w:val="18"/>
      <w:szCs w:val="18"/>
    </w:rPr>
  </w:style>
  <w:style w:type="paragraph" w:styleId="TOC9">
    <w:name w:val="toc 9"/>
    <w:basedOn w:val="Normal"/>
    <w:next w:val="Normal"/>
    <w:autoRedefine/>
    <w:uiPriority w:val="39"/>
    <w:semiHidden/>
    <w:rsid w:val="005060BC"/>
    <w:pPr>
      <w:ind w:left="1920"/>
    </w:pPr>
    <w:rPr>
      <w:sz w:val="18"/>
      <w:szCs w:val="18"/>
    </w:rPr>
  </w:style>
  <w:style w:type="paragraph" w:styleId="BodyText2">
    <w:name w:val="Body Text 2"/>
    <w:basedOn w:val="Normal"/>
    <w:rsid w:val="005060BC"/>
    <w:pPr>
      <w:jc w:val="center"/>
    </w:pPr>
    <w:rPr>
      <w:rFonts w:ascii="Arial" w:hAnsi="Arial" w:cs="Arial"/>
      <w:b/>
      <w:sz w:val="40"/>
      <w:szCs w:val="36"/>
      <w:lang w:val="en-US"/>
    </w:rPr>
  </w:style>
  <w:style w:type="paragraph" w:customStyle="1" w:styleId="Style2">
    <w:name w:val="Style2"/>
    <w:basedOn w:val="Heading1"/>
    <w:next w:val="Title"/>
    <w:rsid w:val="005060BC"/>
  </w:style>
  <w:style w:type="paragraph" w:customStyle="1" w:styleId="Style3">
    <w:name w:val="Style3"/>
    <w:basedOn w:val="Heading1"/>
    <w:autoRedefine/>
    <w:rsid w:val="005060BC"/>
    <w:pPr>
      <w:pBdr>
        <w:top w:val="thickThinSmallGap" w:sz="24" w:space="1" w:color="auto"/>
        <w:left w:val="thickThinSmallGap" w:sz="24" w:space="4" w:color="auto"/>
        <w:bottom w:val="thinThickSmallGap" w:sz="24" w:space="1" w:color="auto"/>
        <w:right w:val="thinThickSmallGap" w:sz="24" w:space="4" w:color="auto"/>
      </w:pBdr>
      <w:jc w:val="both"/>
    </w:pPr>
    <w:rPr>
      <w:sz w:val="28"/>
      <w:u w:val="single"/>
    </w:rPr>
  </w:style>
  <w:style w:type="paragraph" w:styleId="Title">
    <w:name w:val="Title"/>
    <w:basedOn w:val="Normal"/>
    <w:qFormat/>
    <w:rsid w:val="005060BC"/>
    <w:pPr>
      <w:spacing w:before="240" w:after="60"/>
      <w:jc w:val="center"/>
      <w:outlineLvl w:val="0"/>
    </w:pPr>
    <w:rPr>
      <w:rFonts w:ascii="Arial" w:hAnsi="Arial" w:cs="Arial"/>
      <w:b/>
      <w:bCs/>
      <w:kern w:val="28"/>
      <w:sz w:val="32"/>
      <w:szCs w:val="32"/>
    </w:rPr>
  </w:style>
  <w:style w:type="paragraph" w:styleId="Header">
    <w:name w:val="header"/>
    <w:basedOn w:val="Normal"/>
    <w:link w:val="HeaderChar"/>
    <w:rsid w:val="005060BC"/>
    <w:pPr>
      <w:tabs>
        <w:tab w:val="center" w:pos="4320"/>
        <w:tab w:val="right" w:pos="8640"/>
      </w:tabs>
    </w:pPr>
  </w:style>
  <w:style w:type="paragraph" w:styleId="BodyTextIndent">
    <w:name w:val="Body Text Indent"/>
    <w:basedOn w:val="Normal"/>
    <w:rsid w:val="005060BC"/>
    <w:pPr>
      <w:spacing w:line="360" w:lineRule="auto"/>
      <w:ind w:left="180"/>
      <w:jc w:val="both"/>
    </w:pPr>
    <w:rPr>
      <w:rFonts w:ascii="Arial" w:hAnsi="Arial" w:cs="Arial"/>
    </w:rPr>
  </w:style>
  <w:style w:type="paragraph" w:styleId="BodyText3">
    <w:name w:val="Body Text 3"/>
    <w:basedOn w:val="Normal"/>
    <w:rsid w:val="005060BC"/>
    <w:pPr>
      <w:tabs>
        <w:tab w:val="num" w:pos="900"/>
      </w:tabs>
      <w:jc w:val="center"/>
    </w:pPr>
    <w:rPr>
      <w:rFonts w:ascii="Arial" w:hAnsi="Arial" w:cs="Arial"/>
      <w:b/>
      <w:sz w:val="22"/>
      <w:szCs w:val="22"/>
      <w:u w:val="single"/>
    </w:rPr>
  </w:style>
  <w:style w:type="character" w:styleId="FollowedHyperlink">
    <w:name w:val="FollowedHyperlink"/>
    <w:basedOn w:val="DefaultParagraphFont"/>
    <w:rsid w:val="005060BC"/>
    <w:rPr>
      <w:color w:val="800080"/>
      <w:u w:val="single"/>
    </w:rPr>
  </w:style>
  <w:style w:type="character" w:styleId="CommentReference">
    <w:name w:val="annotation reference"/>
    <w:basedOn w:val="DefaultParagraphFont"/>
    <w:semiHidden/>
    <w:rsid w:val="005060BC"/>
    <w:rPr>
      <w:sz w:val="16"/>
      <w:szCs w:val="16"/>
    </w:rPr>
  </w:style>
  <w:style w:type="paragraph" w:styleId="CommentText">
    <w:name w:val="annotation text"/>
    <w:basedOn w:val="Normal"/>
    <w:semiHidden/>
    <w:rsid w:val="005060BC"/>
    <w:rPr>
      <w:sz w:val="20"/>
      <w:szCs w:val="20"/>
    </w:rPr>
  </w:style>
  <w:style w:type="paragraph" w:styleId="CommentSubject">
    <w:name w:val="annotation subject"/>
    <w:basedOn w:val="CommentText"/>
    <w:next w:val="CommentText"/>
    <w:semiHidden/>
    <w:rsid w:val="005060BC"/>
    <w:rPr>
      <w:b/>
      <w:bCs/>
    </w:rPr>
  </w:style>
  <w:style w:type="paragraph" w:styleId="BalloonText">
    <w:name w:val="Balloon Text"/>
    <w:basedOn w:val="Normal"/>
    <w:semiHidden/>
    <w:rsid w:val="005060BC"/>
    <w:rPr>
      <w:rFonts w:ascii="Tahoma" w:hAnsi="Tahoma" w:cs="Tahoma"/>
      <w:sz w:val="16"/>
      <w:szCs w:val="16"/>
    </w:rPr>
  </w:style>
  <w:style w:type="paragraph" w:styleId="NormalWeb">
    <w:name w:val="Normal (Web)"/>
    <w:basedOn w:val="Normal"/>
    <w:rsid w:val="005060BC"/>
    <w:pPr>
      <w:spacing w:before="100" w:beforeAutospacing="1" w:after="100" w:afterAutospacing="1"/>
    </w:pPr>
    <w:rPr>
      <w:color w:val="000000"/>
      <w:lang w:val="en-US"/>
    </w:rPr>
  </w:style>
  <w:style w:type="paragraph" w:styleId="BodyTextIndent2">
    <w:name w:val="Body Text Indent 2"/>
    <w:basedOn w:val="Normal"/>
    <w:rsid w:val="005060BC"/>
    <w:pPr>
      <w:tabs>
        <w:tab w:val="left" w:pos="6380"/>
      </w:tabs>
      <w:spacing w:line="360" w:lineRule="auto"/>
      <w:ind w:left="720"/>
      <w:jc w:val="both"/>
    </w:pPr>
    <w:rPr>
      <w:rFonts w:ascii="Arial" w:hAnsi="Arial" w:cs="Arial"/>
      <w:szCs w:val="22"/>
    </w:rPr>
  </w:style>
  <w:style w:type="paragraph" w:styleId="List">
    <w:name w:val="List"/>
    <w:basedOn w:val="Normal"/>
    <w:rsid w:val="000927E0"/>
    <w:pPr>
      <w:ind w:left="283" w:hanging="283"/>
    </w:pPr>
  </w:style>
  <w:style w:type="paragraph" w:styleId="List2">
    <w:name w:val="List 2"/>
    <w:basedOn w:val="Normal"/>
    <w:rsid w:val="000927E0"/>
    <w:pPr>
      <w:ind w:left="566" w:hanging="283"/>
    </w:pPr>
  </w:style>
  <w:style w:type="paragraph" w:styleId="ListBullet">
    <w:name w:val="List Bullet"/>
    <w:basedOn w:val="Normal"/>
    <w:rsid w:val="000927E0"/>
    <w:pPr>
      <w:numPr>
        <w:numId w:val="2"/>
      </w:numPr>
    </w:pPr>
  </w:style>
  <w:style w:type="paragraph" w:styleId="ListBullet2">
    <w:name w:val="List Bullet 2"/>
    <w:basedOn w:val="Normal"/>
    <w:rsid w:val="000927E0"/>
    <w:pPr>
      <w:numPr>
        <w:numId w:val="3"/>
      </w:numPr>
    </w:pPr>
  </w:style>
  <w:style w:type="character" w:customStyle="1" w:styleId="BodyTextChar">
    <w:name w:val="Body Text Char"/>
    <w:basedOn w:val="DefaultParagraphFont"/>
    <w:link w:val="BodyText"/>
    <w:rsid w:val="00FC59B3"/>
    <w:rPr>
      <w:rFonts w:ascii="Arial" w:hAnsi="Arial" w:cs="Arial"/>
      <w:sz w:val="24"/>
      <w:szCs w:val="24"/>
      <w:lang w:val="en-GB" w:eastAsia="en-US" w:bidi="ar-SA"/>
    </w:rPr>
  </w:style>
  <w:style w:type="table" w:styleId="TableGrid">
    <w:name w:val="Table Grid"/>
    <w:basedOn w:val="TableNormal"/>
    <w:rsid w:val="00241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rsid w:val="00912A6F"/>
    <w:pPr>
      <w:spacing w:after="160" w:line="240" w:lineRule="exact"/>
    </w:pPr>
    <w:rPr>
      <w:rFonts w:ascii="Arial" w:hAnsi="Arial" w:cs="Arial"/>
      <w:sz w:val="22"/>
      <w:szCs w:val="22"/>
      <w:lang w:val="en-ZA"/>
    </w:rPr>
  </w:style>
  <w:style w:type="paragraph" w:customStyle="1" w:styleId="Default">
    <w:name w:val="Default"/>
    <w:rsid w:val="006802F2"/>
    <w:pPr>
      <w:autoSpaceDE w:val="0"/>
      <w:autoSpaceDN w:val="0"/>
      <w:adjustRightInd w:val="0"/>
    </w:pPr>
    <w:rPr>
      <w:rFonts w:ascii="KABADJ+Arial,Bold" w:hAnsi="KABADJ+Arial,Bold" w:cs="KABADJ+Arial,Bold"/>
      <w:color w:val="000000"/>
      <w:sz w:val="24"/>
      <w:szCs w:val="24"/>
      <w:lang w:val="en-US"/>
    </w:rPr>
  </w:style>
  <w:style w:type="paragraph" w:customStyle="1" w:styleId="WW-ListBullet">
    <w:name w:val="WW-List Bullet"/>
    <w:basedOn w:val="Normal"/>
    <w:rsid w:val="009A5CA2"/>
    <w:pPr>
      <w:pBdr>
        <w:right w:val="single" w:sz="1" w:space="31" w:color="000000"/>
      </w:pBdr>
      <w:suppressAutoHyphens/>
    </w:pPr>
    <w:rPr>
      <w:rFonts w:ascii="Arial" w:hAnsi="Arial" w:cs="Arial"/>
      <w:b/>
      <w:sz w:val="20"/>
      <w:szCs w:val="20"/>
      <w:u w:val="single"/>
      <w:lang w:val="en-ZA" w:eastAsia="ar-SA"/>
    </w:rPr>
  </w:style>
  <w:style w:type="paragraph" w:customStyle="1" w:styleId="Char1">
    <w:name w:val="Char1"/>
    <w:basedOn w:val="Normal"/>
    <w:rsid w:val="004148AB"/>
    <w:pPr>
      <w:spacing w:after="160" w:line="240" w:lineRule="exact"/>
    </w:pPr>
    <w:rPr>
      <w:rFonts w:ascii="Arial" w:hAnsi="Arial" w:cs="Arial"/>
      <w:sz w:val="22"/>
      <w:szCs w:val="22"/>
      <w:lang w:val="en-ZA"/>
    </w:rPr>
  </w:style>
  <w:style w:type="character" w:customStyle="1" w:styleId="HeaderChar">
    <w:name w:val="Header Char"/>
    <w:basedOn w:val="DefaultParagraphFont"/>
    <w:link w:val="Header"/>
    <w:rsid w:val="0019108E"/>
    <w:rPr>
      <w:sz w:val="24"/>
      <w:szCs w:val="24"/>
      <w:lang w:val="en-GB" w:eastAsia="en-US"/>
    </w:rPr>
  </w:style>
  <w:style w:type="character" w:customStyle="1" w:styleId="FooterChar">
    <w:name w:val="Footer Char"/>
    <w:basedOn w:val="DefaultParagraphFont"/>
    <w:link w:val="Footer"/>
    <w:uiPriority w:val="99"/>
    <w:rsid w:val="0019108E"/>
    <w:rPr>
      <w:sz w:val="24"/>
      <w:szCs w:val="24"/>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atentStyles>
  <w:style w:type="paragraph" w:default="1" w:styleId="Normal">
    <w:name w:val="Normal"/>
    <w:qFormat/>
    <w:rPr>
      <w:sz w:val="24"/>
      <w:szCs w:val="24"/>
    </w:rPr>
  </w:style>
  <w:style w:type="paragraph" w:styleId="Heading1">
    <w:name w:val="heading 1"/>
    <w:basedOn w:val="Normal"/>
    <w:next w:val="Normal"/>
    <w:qFormat/>
    <w:pPr>
      <w:keepNext/>
      <w:pBdr>
        <w:top w:val="thinThickSmallGap" w:sz="24" w:space="1" w:color="auto"/>
        <w:left w:val="thinThickSmallGap" w:sz="24" w:space="4" w:color="auto"/>
        <w:bottom w:val="thickThinSmallGap" w:sz="24" w:space="0" w:color="auto"/>
        <w:right w:val="thickThinSmallGap" w:sz="24" w:space="4" w:color="auto"/>
      </w:pBdr>
      <w:jc w:val="center"/>
      <w:outlineLvl w:val="0"/>
    </w:pPr>
    <w:rPr>
      <w:rFonts w:ascii="Arial" w:hAnsi="Arial" w:cs="Arial"/>
      <w:b/>
      <w:bCs/>
      <w:kern w:val="32"/>
      <w:szCs w:val="32"/>
    </w:rPr>
  </w:style>
  <w:style w:type="paragraph" w:styleId="Heading2">
    <w:name w:val="heading 2"/>
    <w:basedOn w:val="Normal"/>
    <w:next w:val="Normal"/>
    <w:qFormat/>
    <w:pPr>
      <w:keepNext/>
      <w:spacing w:before="240" w:after="60"/>
      <w:outlineLvl w:val="1"/>
    </w:pPr>
    <w:rPr>
      <w:rFonts w:ascii="Arial" w:hAnsi="Arial" w:cs="Arial"/>
      <w:b/>
      <w:bCs/>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center"/>
      <w:outlineLvl w:val="4"/>
    </w:pPr>
    <w:rPr>
      <w:rFonts w:ascii="Arial" w:hAnsi="Arial" w:cs="Arial"/>
      <w:b/>
      <w:u w:val="single"/>
    </w:rPr>
  </w:style>
  <w:style w:type="paragraph" w:styleId="Heading6">
    <w:name w:val="heading 6"/>
    <w:basedOn w:val="Normal"/>
    <w:next w:val="Normal"/>
    <w:qFormat/>
    <w:pPr>
      <w:keepNext/>
      <w:tabs>
        <w:tab w:val="left" w:pos="5120"/>
      </w:tabs>
      <w:jc w:val="center"/>
      <w:outlineLvl w:val="5"/>
    </w:pPr>
    <w:rPr>
      <w:rFonts w:ascii="Arial" w:hAnsi="Arial" w:cs="Arial"/>
      <w:b/>
      <w:sz w:val="22"/>
      <w:szCs w:val="22"/>
      <w:u w:val="single"/>
    </w:rPr>
  </w:style>
  <w:style w:type="paragraph" w:styleId="Heading7">
    <w:name w:val="heading 7"/>
    <w:basedOn w:val="Normal"/>
    <w:next w:val="Normal"/>
    <w:qFormat/>
    <w:pPr>
      <w:keepNext/>
      <w:jc w:val="center"/>
      <w:outlineLvl w:val="6"/>
    </w:pPr>
    <w:rPr>
      <w:rFonts w:ascii="Arial" w:hAnsi="Arial" w:cs="Arial"/>
      <w:b/>
      <w:sz w:val="22"/>
      <w:lang w:val="en-US"/>
    </w:rPr>
  </w:style>
  <w:style w:type="paragraph" w:styleId="Heading8">
    <w:name w:val="heading 8"/>
    <w:basedOn w:val="Normal"/>
    <w:next w:val="Normal"/>
    <w:qFormat/>
    <w:pPr>
      <w:keepNext/>
      <w:outlineLvl w:val="7"/>
    </w:pPr>
    <w:rPr>
      <w:rFonts w:ascii="Arial" w:hAnsi="Arial" w:cs="Arial"/>
      <w:b/>
    </w:rPr>
  </w:style>
  <w:style w:type="paragraph" w:styleId="Heading9">
    <w:name w:val="heading 9"/>
    <w:basedOn w:val="Normal"/>
    <w:next w:val="Normal"/>
    <w:qFormat/>
    <w:pPr>
      <w:keepNext/>
      <w:spacing w:line="360" w:lineRule="auto"/>
      <w:jc w:val="center"/>
      <w:outlineLvl w:val="8"/>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pPr>
      <w:spacing w:before="120" w:after="120"/>
    </w:pPr>
    <w:rPr>
      <w:b/>
      <w:bCs/>
      <w:caps/>
      <w:sz w:val="20"/>
      <w:szCs w:val="20"/>
    </w:rPr>
  </w:style>
  <w:style w:type="paragraph" w:styleId="TOC2">
    <w:name w:val="toc 2"/>
    <w:basedOn w:val="Normal"/>
    <w:next w:val="Normal"/>
    <w:autoRedefine/>
    <w:uiPriority w:val="39"/>
    <w:semiHidden/>
    <w:pPr>
      <w:ind w:left="240"/>
    </w:pPr>
    <w:rPr>
      <w:smallCaps/>
      <w:sz w:val="20"/>
      <w:szCs w:val="20"/>
    </w:rPr>
  </w:style>
  <w:style w:type="character" w:styleId="Hyperlink">
    <w:name w:val="Hyperlink"/>
    <w:basedOn w:val="DefaultParagraphFont"/>
    <w:rPr>
      <w:color w:val="0000FF"/>
      <w:u w:val="single"/>
    </w:rPr>
  </w:style>
  <w:style w:type="paragraph" w:styleId="BodyText">
    <w:name w:val="Body Text"/>
    <w:basedOn w:val="Normal"/>
    <w:link w:val="BodyTextChar"/>
    <w:pPr>
      <w:spacing w:line="360" w:lineRule="auto"/>
      <w:jc w:val="both"/>
    </w:pPr>
    <w:rPr>
      <w:rFonts w:ascii="Arial" w:hAnsi="Arial" w:cs="Arial"/>
    </w:rPr>
  </w:style>
  <w:style w:type="paragraph" w:customStyle="1" w:styleId="Style1">
    <w:name w:val="Style1"/>
    <w:basedOn w:val="Heading1"/>
    <w:autoRedefine/>
    <w:pPr>
      <w:numPr>
        <w:numId w:val="1"/>
      </w:numPr>
    </w:pPr>
    <w:rPr>
      <w:u w:val="thick"/>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3">
    <w:name w:val="toc 3"/>
    <w:basedOn w:val="Normal"/>
    <w:next w:val="Normal"/>
    <w:autoRedefine/>
    <w:uiPriority w:val="39"/>
    <w:semiHidden/>
    <w:pPr>
      <w:ind w:left="480"/>
    </w:pPr>
    <w:rPr>
      <w:i/>
      <w:iCs/>
      <w:sz w:val="20"/>
      <w:szCs w:val="20"/>
    </w:rPr>
  </w:style>
  <w:style w:type="paragraph" w:styleId="TOC4">
    <w:name w:val="toc 4"/>
    <w:basedOn w:val="Normal"/>
    <w:next w:val="Normal"/>
    <w:autoRedefine/>
    <w:uiPriority w:val="39"/>
    <w:semiHidden/>
    <w:pPr>
      <w:ind w:left="720"/>
    </w:pPr>
    <w:rPr>
      <w:sz w:val="18"/>
      <w:szCs w:val="18"/>
    </w:rPr>
  </w:style>
  <w:style w:type="paragraph" w:styleId="TOC5">
    <w:name w:val="toc 5"/>
    <w:basedOn w:val="Normal"/>
    <w:next w:val="Normal"/>
    <w:autoRedefine/>
    <w:uiPriority w:val="39"/>
    <w:semiHidden/>
    <w:pPr>
      <w:ind w:left="960"/>
    </w:pPr>
    <w:rPr>
      <w:sz w:val="18"/>
      <w:szCs w:val="18"/>
    </w:rPr>
  </w:style>
  <w:style w:type="paragraph" w:styleId="TOC6">
    <w:name w:val="toc 6"/>
    <w:basedOn w:val="Normal"/>
    <w:next w:val="Normal"/>
    <w:autoRedefine/>
    <w:uiPriority w:val="39"/>
    <w:semiHidden/>
    <w:pPr>
      <w:ind w:left="1200"/>
    </w:pPr>
    <w:rPr>
      <w:sz w:val="18"/>
      <w:szCs w:val="18"/>
    </w:rPr>
  </w:style>
  <w:style w:type="paragraph" w:styleId="TOC7">
    <w:name w:val="toc 7"/>
    <w:basedOn w:val="Normal"/>
    <w:next w:val="Normal"/>
    <w:autoRedefine/>
    <w:uiPriority w:val="39"/>
    <w:semiHidden/>
    <w:pPr>
      <w:ind w:left="1440"/>
    </w:pPr>
    <w:rPr>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styleId="BodyText2">
    <w:name w:val="Body Text 2"/>
    <w:basedOn w:val="Normal"/>
    <w:pPr>
      <w:jc w:val="center"/>
    </w:pPr>
    <w:rPr>
      <w:rFonts w:ascii="Arial" w:hAnsi="Arial" w:cs="Arial"/>
      <w:b/>
      <w:sz w:val="40"/>
      <w:szCs w:val="36"/>
      <w:lang w:val="en-US"/>
    </w:rPr>
  </w:style>
  <w:style w:type="paragraph" w:customStyle="1" w:styleId="Style2">
    <w:name w:val="Style2"/>
    <w:basedOn w:val="Heading1"/>
    <w:next w:val="Title"/>
  </w:style>
  <w:style w:type="paragraph" w:customStyle="1" w:styleId="Style3">
    <w:name w:val="Style3"/>
    <w:basedOn w:val="Heading1"/>
    <w:autoRedefine/>
    <w:pPr>
      <w:pBdr>
        <w:top w:val="thickThinSmallGap" w:sz="24" w:space="1" w:color="auto"/>
        <w:left w:val="thickThinSmallGap" w:sz="24" w:space="4" w:color="auto"/>
        <w:bottom w:val="thinThickSmallGap" w:sz="24" w:space="1" w:color="auto"/>
        <w:right w:val="thinThickSmallGap" w:sz="24" w:space="4" w:color="auto"/>
      </w:pBdr>
      <w:jc w:val="both"/>
    </w:pPr>
    <w:rPr>
      <w:sz w:val="28"/>
      <w:u w:val="single"/>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Header">
    <w:name w:val="header"/>
    <w:basedOn w:val="Normal"/>
    <w:link w:val="HeaderChar"/>
    <w:pPr>
      <w:tabs>
        <w:tab w:val="center" w:pos="4320"/>
        <w:tab w:val="right" w:pos="8640"/>
      </w:tabs>
    </w:pPr>
  </w:style>
  <w:style w:type="paragraph" w:styleId="BodyTextIndent">
    <w:name w:val="Body Text Indent"/>
    <w:basedOn w:val="Normal"/>
    <w:pPr>
      <w:spacing w:line="360" w:lineRule="auto"/>
      <w:ind w:left="180"/>
      <w:jc w:val="both"/>
    </w:pPr>
    <w:rPr>
      <w:rFonts w:ascii="Arial" w:hAnsi="Arial" w:cs="Arial"/>
    </w:rPr>
  </w:style>
  <w:style w:type="paragraph" w:styleId="BodyText3">
    <w:name w:val="Body Text 3"/>
    <w:basedOn w:val="Normal"/>
    <w:pPr>
      <w:tabs>
        <w:tab w:val="num" w:pos="900"/>
      </w:tabs>
      <w:jc w:val="center"/>
    </w:pPr>
    <w:rPr>
      <w:rFonts w:ascii="Arial" w:hAnsi="Arial" w:cs="Arial"/>
      <w:b/>
      <w:sz w:val="22"/>
      <w:szCs w:val="22"/>
      <w:u w:val="single"/>
    </w:rPr>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color w:val="000000"/>
      <w:lang w:val="en-US"/>
    </w:rPr>
  </w:style>
  <w:style w:type="paragraph" w:styleId="BodyTextIndent2">
    <w:name w:val="Body Text Indent 2"/>
    <w:basedOn w:val="Normal"/>
    <w:pPr>
      <w:tabs>
        <w:tab w:val="left" w:pos="6380"/>
      </w:tabs>
      <w:spacing w:line="360" w:lineRule="auto"/>
      <w:ind w:left="720"/>
      <w:jc w:val="both"/>
    </w:pPr>
    <w:rPr>
      <w:rFonts w:ascii="Arial" w:hAnsi="Arial" w:cs="Arial"/>
      <w:szCs w:val="22"/>
    </w:rPr>
  </w:style>
  <w:style w:type="paragraph" w:styleId="List">
    <w:name w:val="List"/>
    <w:basedOn w:val="Normal"/>
    <w:rsid w:val="000927E0"/>
    <w:pPr>
      <w:ind w:left="283" w:hanging="283"/>
    </w:pPr>
  </w:style>
  <w:style w:type="paragraph" w:styleId="List2">
    <w:name w:val="List 2"/>
    <w:basedOn w:val="Normal"/>
    <w:rsid w:val="000927E0"/>
    <w:pPr>
      <w:ind w:left="566" w:hanging="283"/>
    </w:pPr>
  </w:style>
  <w:style w:type="paragraph" w:styleId="ListBullet">
    <w:name w:val="List Bullet"/>
    <w:basedOn w:val="Normal"/>
    <w:rsid w:val="000927E0"/>
    <w:pPr>
      <w:numPr>
        <w:numId w:val="2"/>
      </w:numPr>
    </w:pPr>
  </w:style>
  <w:style w:type="paragraph" w:styleId="ListBullet2">
    <w:name w:val="List Bullet 2"/>
    <w:basedOn w:val="Normal"/>
    <w:rsid w:val="000927E0"/>
    <w:pPr>
      <w:numPr>
        <w:numId w:val="3"/>
      </w:numPr>
    </w:pPr>
  </w:style>
  <w:style w:type="character" w:customStyle="1" w:styleId="BodyTextChar">
    <w:name w:val="Body Text Char"/>
    <w:basedOn w:val="DefaultParagraphFont"/>
    <w:link w:val="BodyText"/>
    <w:rsid w:val="00FC59B3"/>
    <w:rPr>
      <w:rFonts w:ascii="Arial" w:hAnsi="Arial" w:cs="Arial"/>
      <w:sz w:val="24"/>
      <w:szCs w:val="24"/>
      <w:lang w:val="en-GB" w:eastAsia="en-US" w:bidi="ar-SA"/>
    </w:rPr>
  </w:style>
  <w:style w:type="table" w:styleId="TableGrid">
    <w:name w:val="Table Grid"/>
    <w:basedOn w:val="TableNormal"/>
    <w:rsid w:val="00241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
    <w:name w:val="Char Char1 Char"/>
    <w:basedOn w:val="Normal"/>
    <w:rsid w:val="00912A6F"/>
    <w:pPr>
      <w:spacing w:after="160" w:line="240" w:lineRule="exact"/>
    </w:pPr>
    <w:rPr>
      <w:rFonts w:ascii="Arial" w:hAnsi="Arial" w:cs="Arial"/>
      <w:sz w:val="22"/>
      <w:szCs w:val="22"/>
      <w:lang w:val="en-ZA"/>
    </w:rPr>
  </w:style>
  <w:style w:type="paragraph" w:customStyle="1" w:styleId="Default">
    <w:name w:val="Default"/>
    <w:rsid w:val="006802F2"/>
    <w:pPr>
      <w:autoSpaceDE w:val="0"/>
      <w:autoSpaceDN w:val="0"/>
      <w:adjustRightInd w:val="0"/>
    </w:pPr>
    <w:rPr>
      <w:rFonts w:ascii="KABADJ+Arial,Bold" w:hAnsi="KABADJ+Arial,Bold" w:cs="KABADJ+Arial,Bold"/>
      <w:color w:val="000000"/>
      <w:sz w:val="24"/>
      <w:szCs w:val="24"/>
      <w:lang w:val="en-US"/>
    </w:rPr>
  </w:style>
  <w:style w:type="paragraph" w:customStyle="1" w:styleId="WW-ListBullet">
    <w:name w:val="WW-List Bullet"/>
    <w:basedOn w:val="Normal"/>
    <w:rsid w:val="009A5CA2"/>
    <w:pPr>
      <w:pBdr>
        <w:right w:val="single" w:sz="1" w:space="31" w:color="000000"/>
      </w:pBdr>
      <w:suppressAutoHyphens/>
    </w:pPr>
    <w:rPr>
      <w:rFonts w:ascii="Arial" w:hAnsi="Arial" w:cs="Arial"/>
      <w:b/>
      <w:sz w:val="20"/>
      <w:szCs w:val="20"/>
      <w:u w:val="single"/>
      <w:lang w:val="en-ZA" w:eastAsia="ar-SA"/>
    </w:rPr>
  </w:style>
  <w:style w:type="paragraph" w:customStyle="1" w:styleId="Char1">
    <w:name w:val="Char1"/>
    <w:basedOn w:val="Normal"/>
    <w:rsid w:val="004148AB"/>
    <w:pPr>
      <w:spacing w:after="160" w:line="240" w:lineRule="exact"/>
    </w:pPr>
    <w:rPr>
      <w:rFonts w:ascii="Arial" w:hAnsi="Arial" w:cs="Arial"/>
      <w:sz w:val="22"/>
      <w:szCs w:val="22"/>
      <w:lang w:val="en-ZA"/>
    </w:rPr>
  </w:style>
  <w:style w:type="character" w:customStyle="1" w:styleId="HeaderChar">
    <w:name w:val="Header Char"/>
    <w:basedOn w:val="DefaultParagraphFont"/>
    <w:link w:val="Header"/>
    <w:rsid w:val="0019108E"/>
    <w:rPr>
      <w:sz w:val="24"/>
      <w:szCs w:val="24"/>
      <w:lang w:val="en-GB" w:eastAsia="en-US"/>
    </w:rPr>
  </w:style>
  <w:style w:type="character" w:customStyle="1" w:styleId="FooterChar">
    <w:name w:val="Footer Char"/>
    <w:basedOn w:val="DefaultParagraphFont"/>
    <w:link w:val="Footer"/>
    <w:uiPriority w:val="99"/>
    <w:rsid w:val="0019108E"/>
    <w:rPr>
      <w:sz w:val="24"/>
      <w:szCs w:val="24"/>
      <w:lang w:val="en-GB" w:eastAsia="en-US"/>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BA6E44FA9EF4EB7A5260B85383DFE" ma:contentTypeVersion="0" ma:contentTypeDescription="Create a new document." ma:contentTypeScope="" ma:versionID="27922d6072e0c4757ac16420231be638">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F85EF-2EEE-4CAB-8321-55C472FE2F6F}"/>
</file>

<file path=customXml/itemProps2.xml><?xml version="1.0" encoding="utf-8"?>
<ds:datastoreItem xmlns:ds="http://schemas.openxmlformats.org/officeDocument/2006/customXml" ds:itemID="{25D1F847-A315-4AB6-A49E-935C51802454}"/>
</file>

<file path=customXml/itemProps3.xml><?xml version="1.0" encoding="utf-8"?>
<ds:datastoreItem xmlns:ds="http://schemas.openxmlformats.org/officeDocument/2006/customXml" ds:itemID="{4505FA0B-4D24-4588-BF22-450330990C24}"/>
</file>

<file path=docProps/app.xml><?xml version="1.0" encoding="utf-8"?>
<Properties xmlns="http://schemas.openxmlformats.org/officeDocument/2006/extended-properties" xmlns:vt="http://schemas.openxmlformats.org/officeDocument/2006/docPropsVTypes">
  <Template>Normal.dotm</Template>
  <TotalTime>11</TotalTime>
  <Pages>14</Pages>
  <Words>3394</Words>
  <Characters>19350</Characters>
  <Application>Microsoft Macintosh Word</Application>
  <DocSecurity>0</DocSecurity>
  <Lines>161</Lines>
  <Paragraphs>38</Paragraphs>
  <ScaleCrop>false</ScaleCrop>
  <HeadingPairs>
    <vt:vector size="2" baseType="variant">
      <vt:variant>
        <vt:lpstr>Title</vt:lpstr>
      </vt:variant>
      <vt:variant>
        <vt:i4>1</vt:i4>
      </vt:variant>
    </vt:vector>
  </HeadingPairs>
  <TitlesOfParts>
    <vt:vector size="1" baseType="lpstr">
      <vt:lpstr>Plan of Study makwilidza-mutale</vt:lpstr>
    </vt:vector>
  </TitlesOfParts>
  <Manager/>
  <Company>Nzumbululo Heritage Solutions</Company>
  <LinksUpToDate>false</LinksUpToDate>
  <CharactersWithSpaces>23763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Study makwilidza-mutale</dc:title>
  <dc:subject/>
  <dc:creator>victor mathake</dc:creator>
  <cp:keywords/>
  <dc:description/>
  <cp:lastModifiedBy>Kelebogile Mogajane</cp:lastModifiedBy>
  <cp:revision>3</cp:revision>
  <cp:lastPrinted>2012-08-08T06:45:00Z</cp:lastPrinted>
  <dcterms:created xsi:type="dcterms:W3CDTF">2012-08-08T06:46:00Z</dcterms:created>
  <dcterms:modified xsi:type="dcterms:W3CDTF">2012-08-13T10:46:00Z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0x010100E6EBA6E44FA9EF4EB7A5260B85383DFE</vt:lpwstr>
  </property>
</Properties>
</file>